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32756" w14:textId="77777777" w:rsidR="00921A4A" w:rsidRDefault="00921A4A">
      <w:bookmarkStart w:id="0" w:name="scroll-bookmark-1"/>
      <w:bookmarkEnd w:id="0"/>
    </w:p>
    <w:p w14:paraId="3948EA08" w14:textId="77777777" w:rsidR="00921A4A" w:rsidRDefault="00921A4A"/>
    <w:p w14:paraId="3D46FBF0" w14:textId="77777777" w:rsidR="00921A4A" w:rsidRDefault="00921A4A"/>
    <w:p w14:paraId="673C0784" w14:textId="77777777" w:rsidR="00921A4A" w:rsidRDefault="00921A4A">
      <w:pPr>
        <w:jc w:val="both"/>
        <w:rPr>
          <w:rFonts w:ascii="Arial Black" w:hAnsi="Arial Black" w:cs="Arial"/>
          <w:b/>
          <w:sz w:val="52"/>
          <w:szCs w:val="52"/>
        </w:rPr>
      </w:pPr>
    </w:p>
    <w:p w14:paraId="04F95149" w14:textId="77777777" w:rsidR="00921A4A" w:rsidRPr="002326BF" w:rsidRDefault="00FE12E7">
      <w:pPr>
        <w:spacing w:after="240"/>
        <w:jc w:val="center"/>
        <w:rPr>
          <w:rFonts w:ascii="Arial Black" w:hAnsi="Arial Black" w:cs="Arial"/>
          <w:b/>
          <w:sz w:val="56"/>
          <w:szCs w:val="56"/>
        </w:rPr>
      </w:pPr>
      <w:r w:rsidRPr="002326BF">
        <w:rPr>
          <w:rFonts w:ascii="Arial Black" w:hAnsi="Arial Black" w:cs="Arial"/>
          <w:b/>
          <w:sz w:val="56"/>
          <w:szCs w:val="56"/>
        </w:rPr>
        <w:t>_________________________________</w:t>
      </w:r>
    </w:p>
    <w:p w14:paraId="6BB01A6F" w14:textId="77777777" w:rsidR="00921A4A" w:rsidRPr="001244FC" w:rsidRDefault="00FE12E7" w:rsidP="003E4761">
      <w:pPr>
        <w:spacing w:after="480"/>
        <w:jc w:val="center"/>
        <w:rPr>
          <w:rFonts w:cs="Arial"/>
          <w:b/>
          <w:iCs/>
          <w:color w:val="B13660"/>
          <w:sz w:val="68"/>
          <w:szCs w:val="68"/>
        </w:rPr>
      </w:pPr>
      <w:r>
        <w:rPr>
          <w:rFonts w:eastAsia="MS Gothic"/>
          <w:b/>
          <w:color w:val="B13660"/>
          <w:spacing w:val="5"/>
          <w:kern w:val="28"/>
          <w:sz w:val="96"/>
          <w:szCs w:val="96"/>
        </w:rPr>
        <w:t xml:space="preserve">Màj </w:t>
      </w:r>
      <w:r w:rsidR="00F11A46">
        <w:rPr>
          <w:rFonts w:eastAsia="MS Gothic"/>
          <w:b/>
          <w:color w:val="B13660"/>
          <w:spacing w:val="5"/>
          <w:kern w:val="28"/>
          <w:sz w:val="96"/>
          <w:szCs w:val="96"/>
        </w:rPr>
        <w:t>SIECLE</w:t>
      </w:r>
    </w:p>
    <w:p w14:paraId="5DF30803" w14:textId="785F689A" w:rsidR="00921A4A" w:rsidRPr="00F328CA" w:rsidRDefault="00FE12E7" w:rsidP="008027AE">
      <w:pPr>
        <w:jc w:val="center"/>
        <w:rPr>
          <w:rFonts w:cs="Arial"/>
          <w:b/>
          <w:iCs/>
          <w:sz w:val="58"/>
          <w:szCs w:val="58"/>
        </w:rPr>
      </w:pPr>
      <w:r>
        <w:rPr>
          <w:rFonts w:cs="Arial"/>
          <w:b/>
          <w:iCs/>
          <w:sz w:val="68"/>
          <w:szCs w:val="68"/>
        </w:rPr>
        <w:t xml:space="preserve">Version </w:t>
      </w:r>
      <w:r w:rsidR="00AC4B40">
        <w:rPr>
          <w:rFonts w:cs="Arial"/>
          <w:b/>
          <w:iCs/>
          <w:sz w:val="68"/>
          <w:szCs w:val="68"/>
        </w:rPr>
        <w:t>24</w:t>
      </w:r>
      <w:r>
        <w:rPr>
          <w:rFonts w:cs="Arial"/>
          <w:b/>
          <w:iCs/>
          <w:sz w:val="68"/>
          <w:szCs w:val="68"/>
        </w:rPr>
        <w:t>.</w:t>
      </w:r>
      <w:r w:rsidR="00AC4B40">
        <w:rPr>
          <w:rFonts w:cs="Arial"/>
          <w:b/>
          <w:iCs/>
          <w:sz w:val="68"/>
          <w:szCs w:val="68"/>
        </w:rPr>
        <w:t>2</w:t>
      </w:r>
      <w:r>
        <w:rPr>
          <w:rFonts w:cs="Arial"/>
          <w:b/>
          <w:iCs/>
          <w:sz w:val="68"/>
          <w:szCs w:val="68"/>
        </w:rPr>
        <w:t>.</w:t>
      </w:r>
      <w:r w:rsidR="00AC4B40">
        <w:rPr>
          <w:rFonts w:cs="Arial"/>
          <w:b/>
          <w:iCs/>
          <w:sz w:val="68"/>
          <w:szCs w:val="68"/>
        </w:rPr>
        <w:t>1</w:t>
      </w:r>
      <w:r>
        <w:rPr>
          <w:rFonts w:cs="Arial"/>
          <w:b/>
          <w:iCs/>
          <w:sz w:val="68"/>
          <w:szCs w:val="68"/>
        </w:rPr>
        <w:t>.0</w:t>
      </w:r>
    </w:p>
    <w:p w14:paraId="4F874650" w14:textId="77777777" w:rsidR="00CF70F3" w:rsidRPr="002326BF" w:rsidRDefault="00FE12E7" w:rsidP="00CF70F3">
      <w:pPr>
        <w:spacing w:after="240"/>
        <w:jc w:val="center"/>
        <w:rPr>
          <w:rFonts w:ascii="Arial Black" w:hAnsi="Arial Black" w:cs="Arial"/>
          <w:b/>
          <w:sz w:val="56"/>
          <w:szCs w:val="56"/>
        </w:rPr>
      </w:pPr>
      <w:r w:rsidRPr="002326BF">
        <w:rPr>
          <w:rFonts w:ascii="Arial Black" w:hAnsi="Arial Black" w:cs="Arial"/>
          <w:b/>
          <w:sz w:val="56"/>
          <w:szCs w:val="56"/>
        </w:rPr>
        <w:t>_________________________________</w:t>
      </w:r>
    </w:p>
    <w:p w14:paraId="13A14222" w14:textId="77777777" w:rsidR="00183703" w:rsidRDefault="00FE12E7">
      <w:pPr>
        <w:spacing w:after="0" w:line="240" w:lineRule="auto"/>
        <w:rPr>
          <w:rFonts w:cs="Arial"/>
          <w:b/>
          <w:sz w:val="28"/>
          <w:szCs w:val="28"/>
        </w:rPr>
      </w:pPr>
      <w:r>
        <w:rPr>
          <w:rFonts w:cs="Arial"/>
          <w:b/>
          <w:sz w:val="28"/>
          <w:szCs w:val="28"/>
        </w:rPr>
        <w:br w:type="page"/>
      </w:r>
    </w:p>
    <w:p w14:paraId="2C72C860" w14:textId="77777777" w:rsidR="00C94018" w:rsidRDefault="00C94018">
      <w:pPr>
        <w:spacing w:after="0" w:line="240" w:lineRule="auto"/>
        <w:rPr>
          <w:rFonts w:cs="Arial"/>
          <w:b/>
          <w:sz w:val="28"/>
          <w:szCs w:val="28"/>
        </w:rPr>
        <w:sectPr w:rsidR="00C94018" w:rsidSect="008E2D2F">
          <w:headerReference w:type="default" r:id="rId12"/>
          <w:footerReference w:type="default" r:id="rId13"/>
          <w:pgSz w:w="11906" w:h="16838"/>
          <w:pgMar w:top="720" w:right="720" w:bottom="720" w:left="720" w:header="227" w:footer="0" w:gutter="0"/>
          <w:cols w:space="708"/>
          <w:docGrid w:linePitch="360"/>
        </w:sectPr>
      </w:pPr>
    </w:p>
    <w:bookmarkStart w:id="1" w:name="_Toc136531687" w:displacedByCustomXml="next"/>
    <w:bookmarkEnd w:id="1" w:displacedByCustomXml="next"/>
    <w:sdt>
      <w:sdtPr>
        <w:rPr>
          <w:b w:val="0"/>
          <w:color w:val="auto"/>
          <w:sz w:val="22"/>
          <w:szCs w:val="22"/>
        </w:rPr>
        <w:id w:val="-538592818"/>
        <w:docPartObj>
          <w:docPartGallery w:val="Table of Contents"/>
          <w:docPartUnique/>
        </w:docPartObj>
      </w:sdtPr>
      <w:sdtEndPr>
        <w:rPr>
          <w:bCs/>
        </w:rPr>
      </w:sdtEndPr>
      <w:sdtContent>
        <w:p w14:paraId="4A7DE34A" w14:textId="77777777" w:rsidR="00183703" w:rsidRPr="005F24AF" w:rsidRDefault="00FE12E7" w:rsidP="001657C0">
          <w:pPr>
            <w:pStyle w:val="En-ttedetabledesmatires"/>
            <w:rPr>
              <w:rStyle w:val="TitrePageDeGardeCar"/>
            </w:rPr>
          </w:pPr>
          <w:r w:rsidRPr="005F24AF">
            <w:rPr>
              <w:rStyle w:val="TitrePageDeGardeCar"/>
            </w:rPr>
            <w:t>Table des matières</w:t>
          </w:r>
        </w:p>
        <w:p w14:paraId="08E9AA2E" w14:textId="0DD4E617" w:rsidR="00AD21A3" w:rsidRDefault="00FE12E7">
          <w:pPr>
            <w:pStyle w:val="TM1"/>
            <w:rPr>
              <w:rFonts w:asciiTheme="minorHAnsi" w:eastAsiaTheme="minorEastAsia" w:hAnsiTheme="minorHAnsi"/>
              <w:b w:val="0"/>
              <w:bCs w:val="0"/>
              <w:i w:val="0"/>
              <w:iCs w:val="0"/>
              <w:noProof/>
              <w:sz w:val="22"/>
              <w:szCs w:val="22"/>
              <w:lang w:eastAsia="fr-FR"/>
            </w:rPr>
          </w:pPr>
          <w:r>
            <w:fldChar w:fldCharType="begin"/>
          </w:r>
          <w:r>
            <w:instrText xml:space="preserve"> TOC \o "1-3" \h \z \u </w:instrText>
          </w:r>
          <w:r>
            <w:fldChar w:fldCharType="separate"/>
          </w:r>
          <w:hyperlink w:anchor="_Toc166861014" w:history="1">
            <w:r w:rsidR="00AD21A3" w:rsidRPr="00A81E6F">
              <w:rPr>
                <w:rStyle w:val="Lienhypertexte"/>
                <w:noProof/>
              </w:rPr>
              <w:t>Module "SIECLE Admin"</w:t>
            </w:r>
            <w:r w:rsidR="00AD21A3">
              <w:rPr>
                <w:noProof/>
                <w:webHidden/>
              </w:rPr>
              <w:tab/>
            </w:r>
            <w:r w:rsidR="00AD21A3">
              <w:rPr>
                <w:noProof/>
                <w:webHidden/>
              </w:rPr>
              <w:fldChar w:fldCharType="begin"/>
            </w:r>
            <w:r w:rsidR="00AD21A3">
              <w:rPr>
                <w:noProof/>
                <w:webHidden/>
              </w:rPr>
              <w:instrText xml:space="preserve"> PAGEREF _Toc166861014 \h </w:instrText>
            </w:r>
            <w:r w:rsidR="00AD21A3">
              <w:rPr>
                <w:noProof/>
                <w:webHidden/>
              </w:rPr>
            </w:r>
            <w:r w:rsidR="00AD21A3">
              <w:rPr>
                <w:noProof/>
                <w:webHidden/>
              </w:rPr>
              <w:fldChar w:fldCharType="separate"/>
            </w:r>
            <w:r w:rsidR="0035141B">
              <w:rPr>
                <w:noProof/>
                <w:webHidden/>
              </w:rPr>
              <w:t>5</w:t>
            </w:r>
            <w:r w:rsidR="00AD21A3">
              <w:rPr>
                <w:noProof/>
                <w:webHidden/>
              </w:rPr>
              <w:fldChar w:fldCharType="end"/>
            </w:r>
          </w:hyperlink>
        </w:p>
        <w:p w14:paraId="07325E2A" w14:textId="7559B852" w:rsidR="00AD21A3" w:rsidRDefault="00AD21A3">
          <w:pPr>
            <w:pStyle w:val="TM2"/>
            <w:rPr>
              <w:rFonts w:asciiTheme="minorHAnsi" w:eastAsiaTheme="minorEastAsia" w:hAnsiTheme="minorHAnsi"/>
              <w:b w:val="0"/>
              <w:bCs w:val="0"/>
              <w:noProof/>
              <w:lang w:eastAsia="fr-FR"/>
            </w:rPr>
          </w:pPr>
          <w:hyperlink w:anchor="_Toc166861015" w:history="1">
            <w:r w:rsidRPr="00A81E6F">
              <w:rPr>
                <w:rStyle w:val="Lienhypertexte"/>
                <w:noProof/>
              </w:rPr>
              <w:t>1 Accueil</w:t>
            </w:r>
            <w:r>
              <w:rPr>
                <w:noProof/>
                <w:webHidden/>
              </w:rPr>
              <w:tab/>
            </w:r>
            <w:r>
              <w:rPr>
                <w:noProof/>
                <w:webHidden/>
              </w:rPr>
              <w:fldChar w:fldCharType="begin"/>
            </w:r>
            <w:r>
              <w:rPr>
                <w:noProof/>
                <w:webHidden/>
              </w:rPr>
              <w:instrText xml:space="preserve"> PAGEREF _Toc166861015 \h </w:instrText>
            </w:r>
            <w:r>
              <w:rPr>
                <w:noProof/>
                <w:webHidden/>
              </w:rPr>
            </w:r>
            <w:r>
              <w:rPr>
                <w:noProof/>
                <w:webHidden/>
              </w:rPr>
              <w:fldChar w:fldCharType="separate"/>
            </w:r>
            <w:r w:rsidR="0035141B">
              <w:rPr>
                <w:noProof/>
                <w:webHidden/>
              </w:rPr>
              <w:t>5</w:t>
            </w:r>
            <w:r>
              <w:rPr>
                <w:noProof/>
                <w:webHidden/>
              </w:rPr>
              <w:fldChar w:fldCharType="end"/>
            </w:r>
          </w:hyperlink>
        </w:p>
        <w:p w14:paraId="32532540" w14:textId="5BA768D9" w:rsidR="00AD21A3" w:rsidRDefault="00AD21A3">
          <w:pPr>
            <w:pStyle w:val="TM3"/>
            <w:rPr>
              <w:rFonts w:asciiTheme="minorHAnsi" w:eastAsiaTheme="minorEastAsia" w:hAnsiTheme="minorHAnsi"/>
              <w:noProof/>
              <w:sz w:val="22"/>
              <w:szCs w:val="22"/>
              <w:lang w:eastAsia="fr-FR"/>
            </w:rPr>
          </w:pPr>
          <w:hyperlink w:anchor="_Toc166861016" w:history="1">
            <w:r w:rsidRPr="00A81E6F">
              <w:rPr>
                <w:rStyle w:val="Lienhypertexte"/>
                <w:noProof/>
              </w:rPr>
              <w:t>1.1 TI indicateurs : enrichissement des indicateurs de l'année N-1 pour la TI affectation : 6E et TI1L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_Toc166861016 \h </w:instrText>
            </w:r>
            <w:r>
              <w:rPr>
                <w:noProof/>
                <w:webHidden/>
              </w:rPr>
            </w:r>
            <w:r>
              <w:rPr>
                <w:noProof/>
                <w:webHidden/>
              </w:rPr>
              <w:fldChar w:fldCharType="separate"/>
            </w:r>
            <w:r w:rsidR="0035141B">
              <w:rPr>
                <w:noProof/>
                <w:webHidden/>
              </w:rPr>
              <w:t>5</w:t>
            </w:r>
            <w:r>
              <w:rPr>
                <w:noProof/>
                <w:webHidden/>
              </w:rPr>
              <w:fldChar w:fldCharType="end"/>
            </w:r>
          </w:hyperlink>
        </w:p>
        <w:p w14:paraId="3AC8D515" w14:textId="5EB9F00A" w:rsidR="00AD21A3" w:rsidRDefault="00AD21A3">
          <w:pPr>
            <w:pStyle w:val="TM2"/>
            <w:rPr>
              <w:rFonts w:asciiTheme="minorHAnsi" w:eastAsiaTheme="minorEastAsia" w:hAnsiTheme="minorHAnsi"/>
              <w:b w:val="0"/>
              <w:bCs w:val="0"/>
              <w:noProof/>
              <w:lang w:eastAsia="fr-FR"/>
            </w:rPr>
          </w:pPr>
          <w:hyperlink w:anchor="_Toc166861017" w:history="1">
            <w:r w:rsidRPr="00A81E6F">
              <w:rPr>
                <w:rStyle w:val="Lienhypertexte"/>
                <w:noProof/>
              </w:rPr>
              <w:t>2 Communication et assistance</w:t>
            </w:r>
            <w:r>
              <w:rPr>
                <w:noProof/>
                <w:webHidden/>
              </w:rPr>
              <w:tab/>
            </w:r>
            <w:r>
              <w:rPr>
                <w:noProof/>
                <w:webHidden/>
              </w:rPr>
              <w:fldChar w:fldCharType="begin"/>
            </w:r>
            <w:r>
              <w:rPr>
                <w:noProof/>
                <w:webHidden/>
              </w:rPr>
              <w:instrText xml:space="preserve"> PAGEREF _Toc166861017 \h </w:instrText>
            </w:r>
            <w:r>
              <w:rPr>
                <w:noProof/>
                <w:webHidden/>
              </w:rPr>
            </w:r>
            <w:r>
              <w:rPr>
                <w:noProof/>
                <w:webHidden/>
              </w:rPr>
              <w:fldChar w:fldCharType="separate"/>
            </w:r>
            <w:r w:rsidR="0035141B">
              <w:rPr>
                <w:noProof/>
                <w:webHidden/>
              </w:rPr>
              <w:t>6</w:t>
            </w:r>
            <w:r>
              <w:rPr>
                <w:noProof/>
                <w:webHidden/>
              </w:rPr>
              <w:fldChar w:fldCharType="end"/>
            </w:r>
          </w:hyperlink>
        </w:p>
        <w:p w14:paraId="45A3487E" w14:textId="4A47EFA2" w:rsidR="00AD21A3" w:rsidRDefault="00AD21A3">
          <w:pPr>
            <w:pStyle w:val="TM3"/>
            <w:rPr>
              <w:rFonts w:asciiTheme="minorHAnsi" w:eastAsiaTheme="minorEastAsia" w:hAnsiTheme="minorHAnsi"/>
              <w:noProof/>
              <w:sz w:val="22"/>
              <w:szCs w:val="22"/>
              <w:lang w:eastAsia="fr-FR"/>
            </w:rPr>
          </w:pPr>
          <w:hyperlink w:anchor="_Toc166861018" w:history="1">
            <w:r w:rsidRPr="00A81E6F">
              <w:rPr>
                <w:rStyle w:val="Lienhypertexte"/>
                <w:noProof/>
              </w:rPr>
              <w:t>2.1 Messages aux établissements</w:t>
            </w:r>
            <w:r>
              <w:rPr>
                <w:noProof/>
                <w:webHidden/>
              </w:rPr>
              <w:tab/>
            </w:r>
            <w:r>
              <w:rPr>
                <w:noProof/>
                <w:webHidden/>
              </w:rPr>
              <w:fldChar w:fldCharType="begin"/>
            </w:r>
            <w:r>
              <w:rPr>
                <w:noProof/>
                <w:webHidden/>
              </w:rPr>
              <w:instrText xml:space="preserve"> PAGEREF _Toc166861018 \h </w:instrText>
            </w:r>
            <w:r>
              <w:rPr>
                <w:noProof/>
                <w:webHidden/>
              </w:rPr>
            </w:r>
            <w:r>
              <w:rPr>
                <w:noProof/>
                <w:webHidden/>
              </w:rPr>
              <w:fldChar w:fldCharType="separate"/>
            </w:r>
            <w:r w:rsidR="0035141B">
              <w:rPr>
                <w:noProof/>
                <w:webHidden/>
              </w:rPr>
              <w:t>6</w:t>
            </w:r>
            <w:r>
              <w:rPr>
                <w:noProof/>
                <w:webHidden/>
              </w:rPr>
              <w:fldChar w:fldCharType="end"/>
            </w:r>
          </w:hyperlink>
        </w:p>
        <w:p w14:paraId="2420D6A7" w14:textId="38F2C33E" w:rsidR="00AD21A3" w:rsidRDefault="00AD21A3">
          <w:pPr>
            <w:pStyle w:val="TM2"/>
            <w:rPr>
              <w:rFonts w:asciiTheme="minorHAnsi" w:eastAsiaTheme="minorEastAsia" w:hAnsiTheme="minorHAnsi"/>
              <w:b w:val="0"/>
              <w:bCs w:val="0"/>
              <w:noProof/>
              <w:lang w:eastAsia="fr-FR"/>
            </w:rPr>
          </w:pPr>
          <w:hyperlink w:anchor="_Toc166861019" w:history="1">
            <w:r w:rsidRPr="00A81E6F">
              <w:rPr>
                <w:rStyle w:val="Lienhypertexte"/>
                <w:noProof/>
              </w:rPr>
              <w:t>3 Services en ligne</w:t>
            </w:r>
            <w:r>
              <w:rPr>
                <w:noProof/>
                <w:webHidden/>
              </w:rPr>
              <w:tab/>
            </w:r>
            <w:r>
              <w:rPr>
                <w:noProof/>
                <w:webHidden/>
              </w:rPr>
              <w:fldChar w:fldCharType="begin"/>
            </w:r>
            <w:r>
              <w:rPr>
                <w:noProof/>
                <w:webHidden/>
              </w:rPr>
              <w:instrText xml:space="preserve"> PAGEREF _Toc166861019 \h </w:instrText>
            </w:r>
            <w:r>
              <w:rPr>
                <w:noProof/>
                <w:webHidden/>
              </w:rPr>
            </w:r>
            <w:r>
              <w:rPr>
                <w:noProof/>
                <w:webHidden/>
              </w:rPr>
              <w:fldChar w:fldCharType="separate"/>
            </w:r>
            <w:r w:rsidR="0035141B">
              <w:rPr>
                <w:noProof/>
                <w:webHidden/>
              </w:rPr>
              <w:t>7</w:t>
            </w:r>
            <w:r>
              <w:rPr>
                <w:noProof/>
                <w:webHidden/>
              </w:rPr>
              <w:fldChar w:fldCharType="end"/>
            </w:r>
          </w:hyperlink>
        </w:p>
        <w:p w14:paraId="1AD78615" w14:textId="2660EF5E" w:rsidR="00AD21A3" w:rsidRDefault="00AD21A3">
          <w:pPr>
            <w:pStyle w:val="TM3"/>
            <w:rPr>
              <w:rFonts w:asciiTheme="minorHAnsi" w:eastAsiaTheme="minorEastAsia" w:hAnsiTheme="minorHAnsi"/>
              <w:noProof/>
              <w:sz w:val="22"/>
              <w:szCs w:val="22"/>
              <w:lang w:eastAsia="fr-FR"/>
            </w:rPr>
          </w:pPr>
          <w:hyperlink w:anchor="_Toc166861020" w:history="1">
            <w:r w:rsidRPr="00A81E6F">
              <w:rPr>
                <w:rStyle w:val="Lienhypertexte"/>
                <w:noProof/>
              </w:rPr>
              <w:t>3.1 Suivi des inscriptions en ligne</w:t>
            </w:r>
            <w:r>
              <w:rPr>
                <w:noProof/>
                <w:webHidden/>
              </w:rPr>
              <w:tab/>
            </w:r>
            <w:r>
              <w:rPr>
                <w:noProof/>
                <w:webHidden/>
              </w:rPr>
              <w:fldChar w:fldCharType="begin"/>
            </w:r>
            <w:r>
              <w:rPr>
                <w:noProof/>
                <w:webHidden/>
              </w:rPr>
              <w:instrText xml:space="preserve"> PAGEREF _Toc166861020 \h </w:instrText>
            </w:r>
            <w:r>
              <w:rPr>
                <w:noProof/>
                <w:webHidden/>
              </w:rPr>
            </w:r>
            <w:r>
              <w:rPr>
                <w:noProof/>
                <w:webHidden/>
              </w:rPr>
              <w:fldChar w:fldCharType="separate"/>
            </w:r>
            <w:r w:rsidR="0035141B">
              <w:rPr>
                <w:noProof/>
                <w:webHidden/>
              </w:rPr>
              <w:t>7</w:t>
            </w:r>
            <w:r>
              <w:rPr>
                <w:noProof/>
                <w:webHidden/>
              </w:rPr>
              <w:fldChar w:fldCharType="end"/>
            </w:r>
          </w:hyperlink>
        </w:p>
        <w:p w14:paraId="593F9D0F" w14:textId="7512EBF4" w:rsidR="00AD21A3" w:rsidRDefault="00AD21A3">
          <w:pPr>
            <w:pStyle w:val="TM3"/>
            <w:rPr>
              <w:rFonts w:asciiTheme="minorHAnsi" w:eastAsiaTheme="minorEastAsia" w:hAnsiTheme="minorHAnsi"/>
              <w:noProof/>
              <w:sz w:val="22"/>
              <w:szCs w:val="22"/>
              <w:lang w:eastAsia="fr-FR"/>
            </w:rPr>
          </w:pPr>
          <w:hyperlink w:anchor="_Toc166861021" w:history="1">
            <w:r w:rsidRPr="00A81E6F">
              <w:rPr>
                <w:rStyle w:val="Lienhypertexte"/>
                <w:noProof/>
              </w:rPr>
              <w:t>3.2 Focus sur un établissement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_Toc166861021 \h </w:instrText>
            </w:r>
            <w:r>
              <w:rPr>
                <w:noProof/>
                <w:webHidden/>
              </w:rPr>
            </w:r>
            <w:r>
              <w:rPr>
                <w:noProof/>
                <w:webHidden/>
              </w:rPr>
              <w:fldChar w:fldCharType="separate"/>
            </w:r>
            <w:r w:rsidR="0035141B">
              <w:rPr>
                <w:noProof/>
                <w:webHidden/>
              </w:rPr>
              <w:t>7</w:t>
            </w:r>
            <w:r>
              <w:rPr>
                <w:noProof/>
                <w:webHidden/>
              </w:rPr>
              <w:fldChar w:fldCharType="end"/>
            </w:r>
          </w:hyperlink>
        </w:p>
        <w:p w14:paraId="78792296" w14:textId="0D755F69" w:rsidR="00AD21A3" w:rsidRDefault="00AD21A3">
          <w:pPr>
            <w:pStyle w:val="TM1"/>
            <w:rPr>
              <w:rFonts w:asciiTheme="minorHAnsi" w:eastAsiaTheme="minorEastAsia" w:hAnsiTheme="minorHAnsi"/>
              <w:b w:val="0"/>
              <w:bCs w:val="0"/>
              <w:i w:val="0"/>
              <w:iCs w:val="0"/>
              <w:noProof/>
              <w:sz w:val="22"/>
              <w:szCs w:val="22"/>
              <w:lang w:eastAsia="fr-FR"/>
            </w:rPr>
          </w:pPr>
          <w:hyperlink w:anchor="_Toc166861022" w:history="1">
            <w:r w:rsidRPr="00A81E6F">
              <w:rPr>
                <w:rStyle w:val="Lienhypertexte"/>
                <w:noProof/>
              </w:rPr>
              <w:t>Module "BAN"</w:t>
            </w:r>
            <w:r>
              <w:rPr>
                <w:noProof/>
                <w:webHidden/>
              </w:rPr>
              <w:tab/>
            </w:r>
            <w:r>
              <w:rPr>
                <w:noProof/>
                <w:webHidden/>
              </w:rPr>
              <w:fldChar w:fldCharType="begin"/>
            </w:r>
            <w:r>
              <w:rPr>
                <w:noProof/>
                <w:webHidden/>
              </w:rPr>
              <w:instrText xml:space="preserve"> PAGEREF _Toc166861022 \h </w:instrText>
            </w:r>
            <w:r>
              <w:rPr>
                <w:noProof/>
                <w:webHidden/>
              </w:rPr>
            </w:r>
            <w:r>
              <w:rPr>
                <w:noProof/>
                <w:webHidden/>
              </w:rPr>
              <w:fldChar w:fldCharType="separate"/>
            </w:r>
            <w:r w:rsidR="0035141B">
              <w:rPr>
                <w:noProof/>
                <w:webHidden/>
              </w:rPr>
              <w:t>9</w:t>
            </w:r>
            <w:r>
              <w:rPr>
                <w:noProof/>
                <w:webHidden/>
              </w:rPr>
              <w:fldChar w:fldCharType="end"/>
            </w:r>
          </w:hyperlink>
        </w:p>
        <w:p w14:paraId="5A30C209" w14:textId="49A1A860" w:rsidR="00AD21A3" w:rsidRDefault="00AD21A3">
          <w:pPr>
            <w:pStyle w:val="TM2"/>
            <w:rPr>
              <w:rFonts w:asciiTheme="minorHAnsi" w:eastAsiaTheme="minorEastAsia" w:hAnsiTheme="minorHAnsi"/>
              <w:b w:val="0"/>
              <w:bCs w:val="0"/>
              <w:noProof/>
              <w:lang w:eastAsia="fr-FR"/>
            </w:rPr>
          </w:pPr>
          <w:hyperlink w:anchor="_Toc166861023" w:history="1">
            <w:r w:rsidRPr="00A81E6F">
              <w:rPr>
                <w:rStyle w:val="Lienhypertexte"/>
                <w:noProof/>
              </w:rPr>
              <w:t>1 Contrôles BAN sur l'offre de formation pour la rentrée scolaire 2024</w:t>
            </w:r>
            <w:r>
              <w:rPr>
                <w:noProof/>
                <w:webHidden/>
              </w:rPr>
              <w:tab/>
            </w:r>
            <w:r>
              <w:rPr>
                <w:noProof/>
                <w:webHidden/>
              </w:rPr>
              <w:fldChar w:fldCharType="begin"/>
            </w:r>
            <w:r>
              <w:rPr>
                <w:noProof/>
                <w:webHidden/>
              </w:rPr>
              <w:instrText xml:space="preserve"> PAGEREF _Toc166861023 \h </w:instrText>
            </w:r>
            <w:r>
              <w:rPr>
                <w:noProof/>
                <w:webHidden/>
              </w:rPr>
            </w:r>
            <w:r>
              <w:rPr>
                <w:noProof/>
                <w:webHidden/>
              </w:rPr>
              <w:fldChar w:fldCharType="separate"/>
            </w:r>
            <w:r w:rsidR="0035141B">
              <w:rPr>
                <w:noProof/>
                <w:webHidden/>
              </w:rPr>
              <w:t>9</w:t>
            </w:r>
            <w:r>
              <w:rPr>
                <w:noProof/>
                <w:webHidden/>
              </w:rPr>
              <w:fldChar w:fldCharType="end"/>
            </w:r>
          </w:hyperlink>
        </w:p>
        <w:p w14:paraId="1B90C2B1" w14:textId="030ECDF2" w:rsidR="00AD21A3" w:rsidRDefault="00AD21A3">
          <w:pPr>
            <w:pStyle w:val="TM3"/>
            <w:rPr>
              <w:rFonts w:asciiTheme="minorHAnsi" w:eastAsiaTheme="minorEastAsia" w:hAnsiTheme="minorHAnsi"/>
              <w:noProof/>
              <w:sz w:val="22"/>
              <w:szCs w:val="22"/>
              <w:lang w:eastAsia="fr-FR"/>
            </w:rPr>
          </w:pPr>
          <w:hyperlink w:anchor="_Toc166861024" w:history="1">
            <w:r w:rsidRPr="00A81E6F">
              <w:rPr>
                <w:rStyle w:val="Lienhypertexte"/>
                <w:noProof/>
              </w:rPr>
              <w:t>1.1 LV8 - La langue de la littérature étrangère en langue étrangère (LV8 – code matière '030008')</w:t>
            </w:r>
            <w:r>
              <w:rPr>
                <w:noProof/>
                <w:webHidden/>
              </w:rPr>
              <w:tab/>
            </w:r>
            <w:r>
              <w:rPr>
                <w:noProof/>
                <w:webHidden/>
              </w:rPr>
              <w:fldChar w:fldCharType="begin"/>
            </w:r>
            <w:r>
              <w:rPr>
                <w:noProof/>
                <w:webHidden/>
              </w:rPr>
              <w:instrText xml:space="preserve"> PAGEREF _Toc166861024 \h </w:instrText>
            </w:r>
            <w:r>
              <w:rPr>
                <w:noProof/>
                <w:webHidden/>
              </w:rPr>
            </w:r>
            <w:r>
              <w:rPr>
                <w:noProof/>
                <w:webHidden/>
              </w:rPr>
              <w:fldChar w:fldCharType="separate"/>
            </w:r>
            <w:r w:rsidR="0035141B">
              <w:rPr>
                <w:noProof/>
                <w:webHidden/>
              </w:rPr>
              <w:t>9</w:t>
            </w:r>
            <w:r>
              <w:rPr>
                <w:noProof/>
                <w:webHidden/>
              </w:rPr>
              <w:fldChar w:fldCharType="end"/>
            </w:r>
          </w:hyperlink>
        </w:p>
        <w:p w14:paraId="1B89B79A" w14:textId="070343F5" w:rsidR="00AD21A3" w:rsidRDefault="00AD21A3">
          <w:pPr>
            <w:pStyle w:val="TM3"/>
            <w:rPr>
              <w:rFonts w:asciiTheme="minorHAnsi" w:eastAsiaTheme="minorEastAsia" w:hAnsiTheme="minorHAnsi"/>
              <w:noProof/>
              <w:sz w:val="22"/>
              <w:szCs w:val="22"/>
              <w:lang w:eastAsia="fr-FR"/>
            </w:rPr>
          </w:pPr>
          <w:hyperlink w:anchor="_Toc166861025" w:history="1">
            <w:r w:rsidRPr="00A81E6F">
              <w:rPr>
                <w:rStyle w:val="Lienhypertexte"/>
                <w:noProof/>
              </w:rPr>
              <w:t>1.2 DNL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_Toc166861025 \h </w:instrText>
            </w:r>
            <w:r>
              <w:rPr>
                <w:noProof/>
                <w:webHidden/>
              </w:rPr>
            </w:r>
            <w:r>
              <w:rPr>
                <w:noProof/>
                <w:webHidden/>
              </w:rPr>
              <w:fldChar w:fldCharType="separate"/>
            </w:r>
            <w:r w:rsidR="0035141B">
              <w:rPr>
                <w:noProof/>
                <w:webHidden/>
              </w:rPr>
              <w:t>9</w:t>
            </w:r>
            <w:r>
              <w:rPr>
                <w:noProof/>
                <w:webHidden/>
              </w:rPr>
              <w:fldChar w:fldCharType="end"/>
            </w:r>
          </w:hyperlink>
        </w:p>
        <w:p w14:paraId="0D55445F" w14:textId="36209C86" w:rsidR="00AD21A3" w:rsidRDefault="00AD21A3">
          <w:pPr>
            <w:pStyle w:val="TM3"/>
            <w:rPr>
              <w:rFonts w:asciiTheme="minorHAnsi" w:eastAsiaTheme="minorEastAsia" w:hAnsiTheme="minorHAnsi"/>
              <w:noProof/>
              <w:sz w:val="22"/>
              <w:szCs w:val="22"/>
              <w:lang w:eastAsia="fr-FR"/>
            </w:rPr>
          </w:pPr>
          <w:hyperlink w:anchor="_Toc166861026" w:history="1">
            <w:r w:rsidRPr="00A81E6F">
              <w:rPr>
                <w:rStyle w:val="Lienhypertexte"/>
                <w:noProof/>
              </w:rPr>
              <w:t>1.3 Formation indéterminée pour les élèves du ministère de la santé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_Toc166861026 \h </w:instrText>
            </w:r>
            <w:r>
              <w:rPr>
                <w:noProof/>
                <w:webHidden/>
              </w:rPr>
            </w:r>
            <w:r>
              <w:rPr>
                <w:noProof/>
                <w:webHidden/>
              </w:rPr>
              <w:fldChar w:fldCharType="separate"/>
            </w:r>
            <w:r w:rsidR="0035141B">
              <w:rPr>
                <w:noProof/>
                <w:webHidden/>
              </w:rPr>
              <w:t>9</w:t>
            </w:r>
            <w:r>
              <w:rPr>
                <w:noProof/>
                <w:webHidden/>
              </w:rPr>
              <w:fldChar w:fldCharType="end"/>
            </w:r>
          </w:hyperlink>
        </w:p>
        <w:p w14:paraId="1B2CB78C" w14:textId="4F7C9A23" w:rsidR="00AD21A3" w:rsidRDefault="00AD21A3">
          <w:pPr>
            <w:pStyle w:val="TM1"/>
            <w:rPr>
              <w:rFonts w:asciiTheme="minorHAnsi" w:eastAsiaTheme="minorEastAsia" w:hAnsiTheme="minorHAnsi"/>
              <w:b w:val="0"/>
              <w:bCs w:val="0"/>
              <w:i w:val="0"/>
              <w:iCs w:val="0"/>
              <w:noProof/>
              <w:sz w:val="22"/>
              <w:szCs w:val="22"/>
              <w:lang w:eastAsia="fr-FR"/>
            </w:rPr>
          </w:pPr>
          <w:hyperlink w:anchor="_Toc166861027" w:history="1">
            <w:r w:rsidRPr="00A81E6F">
              <w:rPr>
                <w:rStyle w:val="Lienhypertexte"/>
                <w:noProof/>
              </w:rPr>
              <w:t>Module "BEE"</w:t>
            </w:r>
            <w:r>
              <w:rPr>
                <w:noProof/>
                <w:webHidden/>
              </w:rPr>
              <w:tab/>
            </w:r>
            <w:r>
              <w:rPr>
                <w:noProof/>
                <w:webHidden/>
              </w:rPr>
              <w:fldChar w:fldCharType="begin"/>
            </w:r>
            <w:r>
              <w:rPr>
                <w:noProof/>
                <w:webHidden/>
              </w:rPr>
              <w:instrText xml:space="preserve"> PAGEREF _Toc166861027 \h </w:instrText>
            </w:r>
            <w:r>
              <w:rPr>
                <w:noProof/>
                <w:webHidden/>
              </w:rPr>
            </w:r>
            <w:r>
              <w:rPr>
                <w:noProof/>
                <w:webHidden/>
              </w:rPr>
              <w:fldChar w:fldCharType="separate"/>
            </w:r>
            <w:r w:rsidR="0035141B">
              <w:rPr>
                <w:noProof/>
                <w:webHidden/>
              </w:rPr>
              <w:t>10</w:t>
            </w:r>
            <w:r>
              <w:rPr>
                <w:noProof/>
                <w:webHidden/>
              </w:rPr>
              <w:fldChar w:fldCharType="end"/>
            </w:r>
          </w:hyperlink>
        </w:p>
        <w:p w14:paraId="1D8A30D5" w14:textId="6B646B6C" w:rsidR="00AD21A3" w:rsidRDefault="00AD21A3">
          <w:pPr>
            <w:pStyle w:val="TM2"/>
            <w:rPr>
              <w:rFonts w:asciiTheme="minorHAnsi" w:eastAsiaTheme="minorEastAsia" w:hAnsiTheme="minorHAnsi"/>
              <w:b w:val="0"/>
              <w:bCs w:val="0"/>
              <w:noProof/>
              <w:lang w:eastAsia="fr-FR"/>
            </w:rPr>
          </w:pPr>
          <w:hyperlink w:anchor="_Toc166861028" w:history="1">
            <w:r w:rsidRPr="00A81E6F">
              <w:rPr>
                <w:rStyle w:val="Lienhypertexte"/>
                <w:noProof/>
              </w:rPr>
              <w:t>1 Étude automatique du droit à bourse</w:t>
            </w:r>
            <w:r>
              <w:rPr>
                <w:noProof/>
                <w:webHidden/>
              </w:rPr>
              <w:tab/>
            </w:r>
            <w:r>
              <w:rPr>
                <w:noProof/>
                <w:webHidden/>
              </w:rPr>
              <w:fldChar w:fldCharType="begin"/>
            </w:r>
            <w:r>
              <w:rPr>
                <w:noProof/>
                <w:webHidden/>
              </w:rPr>
              <w:instrText xml:space="preserve"> PAGEREF _Toc166861028 \h </w:instrText>
            </w:r>
            <w:r>
              <w:rPr>
                <w:noProof/>
                <w:webHidden/>
              </w:rPr>
            </w:r>
            <w:r>
              <w:rPr>
                <w:noProof/>
                <w:webHidden/>
              </w:rPr>
              <w:fldChar w:fldCharType="separate"/>
            </w:r>
            <w:r w:rsidR="0035141B">
              <w:rPr>
                <w:noProof/>
                <w:webHidden/>
              </w:rPr>
              <w:t>10</w:t>
            </w:r>
            <w:r>
              <w:rPr>
                <w:noProof/>
                <w:webHidden/>
              </w:rPr>
              <w:fldChar w:fldCharType="end"/>
            </w:r>
          </w:hyperlink>
        </w:p>
        <w:p w14:paraId="59800CFB" w14:textId="103016FA" w:rsidR="00AD21A3" w:rsidRDefault="00AD21A3">
          <w:pPr>
            <w:pStyle w:val="TM3"/>
            <w:rPr>
              <w:rFonts w:asciiTheme="minorHAnsi" w:eastAsiaTheme="minorEastAsia" w:hAnsiTheme="minorHAnsi"/>
              <w:noProof/>
              <w:sz w:val="22"/>
              <w:szCs w:val="22"/>
              <w:lang w:eastAsia="fr-FR"/>
            </w:rPr>
          </w:pPr>
          <w:hyperlink w:anchor="_Toc166861029" w:history="1">
            <w:r w:rsidRPr="00A81E6F">
              <w:rPr>
                <w:rStyle w:val="Lienhypertexte"/>
                <w:noProof/>
              </w:rPr>
              <w:t>1.1 Fiche de renseignement adaptée à l'attribution automatique des bourses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_Toc166861029 \h </w:instrText>
            </w:r>
            <w:r>
              <w:rPr>
                <w:noProof/>
                <w:webHidden/>
              </w:rPr>
            </w:r>
            <w:r>
              <w:rPr>
                <w:noProof/>
                <w:webHidden/>
              </w:rPr>
              <w:fldChar w:fldCharType="separate"/>
            </w:r>
            <w:r w:rsidR="0035141B">
              <w:rPr>
                <w:noProof/>
                <w:webHidden/>
              </w:rPr>
              <w:t>10</w:t>
            </w:r>
            <w:r>
              <w:rPr>
                <w:noProof/>
                <w:webHidden/>
              </w:rPr>
              <w:fldChar w:fldCharType="end"/>
            </w:r>
          </w:hyperlink>
        </w:p>
        <w:p w14:paraId="207EDC77" w14:textId="0F981142" w:rsidR="00AD21A3" w:rsidRDefault="00AD21A3">
          <w:pPr>
            <w:pStyle w:val="TM3"/>
            <w:rPr>
              <w:rFonts w:asciiTheme="minorHAnsi" w:eastAsiaTheme="minorEastAsia" w:hAnsiTheme="minorHAnsi"/>
              <w:noProof/>
              <w:sz w:val="22"/>
              <w:szCs w:val="22"/>
              <w:lang w:eastAsia="fr-FR"/>
            </w:rPr>
          </w:pPr>
          <w:hyperlink w:anchor="_Toc166861030" w:history="1">
            <w:r w:rsidRPr="00A81E6F">
              <w:rPr>
                <w:rStyle w:val="Lienhypertexte"/>
                <w:noProof/>
              </w:rPr>
              <w:t>1.2 Récupération des données de la Télé-inscription dans base élèves</w:t>
            </w:r>
            <w:r>
              <w:rPr>
                <w:noProof/>
                <w:webHidden/>
              </w:rPr>
              <w:tab/>
            </w:r>
            <w:r>
              <w:rPr>
                <w:noProof/>
                <w:webHidden/>
              </w:rPr>
              <w:fldChar w:fldCharType="begin"/>
            </w:r>
            <w:r>
              <w:rPr>
                <w:noProof/>
                <w:webHidden/>
              </w:rPr>
              <w:instrText xml:space="preserve"> PAGEREF _Toc166861030 \h </w:instrText>
            </w:r>
            <w:r>
              <w:rPr>
                <w:noProof/>
                <w:webHidden/>
              </w:rPr>
            </w:r>
            <w:r>
              <w:rPr>
                <w:noProof/>
                <w:webHidden/>
              </w:rPr>
              <w:fldChar w:fldCharType="separate"/>
            </w:r>
            <w:r w:rsidR="0035141B">
              <w:rPr>
                <w:noProof/>
                <w:webHidden/>
              </w:rPr>
              <w:t>11</w:t>
            </w:r>
            <w:r>
              <w:rPr>
                <w:noProof/>
                <w:webHidden/>
              </w:rPr>
              <w:fldChar w:fldCharType="end"/>
            </w:r>
          </w:hyperlink>
        </w:p>
        <w:p w14:paraId="3DDC8E8F" w14:textId="7EAC87F0" w:rsidR="00AD21A3" w:rsidRDefault="00AD21A3">
          <w:pPr>
            <w:pStyle w:val="TM2"/>
            <w:rPr>
              <w:rFonts w:asciiTheme="minorHAnsi" w:eastAsiaTheme="minorEastAsia" w:hAnsiTheme="minorHAnsi"/>
              <w:b w:val="0"/>
              <w:bCs w:val="0"/>
              <w:noProof/>
              <w:lang w:eastAsia="fr-FR"/>
            </w:rPr>
          </w:pPr>
          <w:hyperlink w:anchor="_Toc166861031" w:history="1">
            <w:r w:rsidRPr="00A81E6F">
              <w:rPr>
                <w:rStyle w:val="Lienhypertexte"/>
                <w:noProof/>
              </w:rPr>
              <w:t>2 Traitement des données importées depuis la TI dans base élèves</w:t>
            </w:r>
            <w:r>
              <w:rPr>
                <w:noProof/>
                <w:webHidden/>
              </w:rPr>
              <w:tab/>
            </w:r>
            <w:r>
              <w:rPr>
                <w:noProof/>
                <w:webHidden/>
              </w:rPr>
              <w:fldChar w:fldCharType="begin"/>
            </w:r>
            <w:r>
              <w:rPr>
                <w:noProof/>
                <w:webHidden/>
              </w:rPr>
              <w:instrText xml:space="preserve"> PAGEREF _Toc166861031 \h </w:instrText>
            </w:r>
            <w:r>
              <w:rPr>
                <w:noProof/>
                <w:webHidden/>
              </w:rPr>
            </w:r>
            <w:r>
              <w:rPr>
                <w:noProof/>
                <w:webHidden/>
              </w:rPr>
              <w:fldChar w:fldCharType="separate"/>
            </w:r>
            <w:r w:rsidR="0035141B">
              <w:rPr>
                <w:noProof/>
                <w:webHidden/>
              </w:rPr>
              <w:t>13</w:t>
            </w:r>
            <w:r>
              <w:rPr>
                <w:noProof/>
                <w:webHidden/>
              </w:rPr>
              <w:fldChar w:fldCharType="end"/>
            </w:r>
          </w:hyperlink>
        </w:p>
        <w:p w14:paraId="5155C8CF" w14:textId="4F3D61AA" w:rsidR="00AD21A3" w:rsidRDefault="00AD21A3">
          <w:pPr>
            <w:pStyle w:val="TM3"/>
            <w:rPr>
              <w:rFonts w:asciiTheme="minorHAnsi" w:eastAsiaTheme="minorEastAsia" w:hAnsiTheme="minorHAnsi"/>
              <w:noProof/>
              <w:sz w:val="22"/>
              <w:szCs w:val="22"/>
              <w:lang w:eastAsia="fr-FR"/>
            </w:rPr>
          </w:pPr>
          <w:hyperlink w:anchor="_Toc166861032" w:history="1">
            <w:r w:rsidRPr="00A81E6F">
              <w:rPr>
                <w:rStyle w:val="Lienhypertexte"/>
                <w:noProof/>
              </w:rPr>
              <w:t>2.1 Onglet responsable (mode modification) et étude automatique de son droit à bourse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_Toc166861032 \h </w:instrText>
            </w:r>
            <w:r>
              <w:rPr>
                <w:noProof/>
                <w:webHidden/>
              </w:rPr>
            </w:r>
            <w:r>
              <w:rPr>
                <w:noProof/>
                <w:webHidden/>
              </w:rPr>
              <w:fldChar w:fldCharType="separate"/>
            </w:r>
            <w:r w:rsidR="0035141B">
              <w:rPr>
                <w:noProof/>
                <w:webHidden/>
              </w:rPr>
              <w:t>13</w:t>
            </w:r>
            <w:r>
              <w:rPr>
                <w:noProof/>
                <w:webHidden/>
              </w:rPr>
              <w:fldChar w:fldCharType="end"/>
            </w:r>
          </w:hyperlink>
        </w:p>
        <w:p w14:paraId="63058444" w14:textId="0D9AC17E" w:rsidR="00AD21A3" w:rsidRDefault="00AD21A3">
          <w:pPr>
            <w:pStyle w:val="TM3"/>
            <w:rPr>
              <w:rFonts w:asciiTheme="minorHAnsi" w:eastAsiaTheme="minorEastAsia" w:hAnsiTheme="minorHAnsi"/>
              <w:noProof/>
              <w:sz w:val="22"/>
              <w:szCs w:val="22"/>
              <w:lang w:eastAsia="fr-FR"/>
            </w:rPr>
          </w:pPr>
          <w:hyperlink w:anchor="_Toc166861033" w:history="1">
            <w:r w:rsidRPr="00A81E6F">
              <w:rPr>
                <w:rStyle w:val="Lienhypertexte"/>
                <w:noProof/>
              </w:rPr>
              <w:t>2.2 Le demandeur de bourse est en concubinage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_Toc166861033 \h </w:instrText>
            </w:r>
            <w:r>
              <w:rPr>
                <w:noProof/>
                <w:webHidden/>
              </w:rPr>
            </w:r>
            <w:r>
              <w:rPr>
                <w:noProof/>
                <w:webHidden/>
              </w:rPr>
              <w:fldChar w:fldCharType="separate"/>
            </w:r>
            <w:r w:rsidR="0035141B">
              <w:rPr>
                <w:noProof/>
                <w:webHidden/>
              </w:rPr>
              <w:t>14</w:t>
            </w:r>
            <w:r>
              <w:rPr>
                <w:noProof/>
                <w:webHidden/>
              </w:rPr>
              <w:fldChar w:fldCharType="end"/>
            </w:r>
          </w:hyperlink>
        </w:p>
        <w:p w14:paraId="65B00116" w14:textId="14727581" w:rsidR="00AD21A3" w:rsidRDefault="00AD21A3">
          <w:pPr>
            <w:pStyle w:val="TM3"/>
            <w:rPr>
              <w:rFonts w:asciiTheme="minorHAnsi" w:eastAsiaTheme="minorEastAsia" w:hAnsiTheme="minorHAnsi"/>
              <w:noProof/>
              <w:sz w:val="22"/>
              <w:szCs w:val="22"/>
              <w:lang w:eastAsia="fr-FR"/>
            </w:rPr>
          </w:pPr>
          <w:hyperlink w:anchor="_Toc166861034" w:history="1">
            <w:r w:rsidRPr="00A81E6F">
              <w:rPr>
                <w:rStyle w:val="Lienhypertexte"/>
                <w:noProof/>
              </w:rPr>
              <w:t>2.3 Collecte des données du concubin au demandeur de bourse</w:t>
            </w:r>
            <w:r>
              <w:rPr>
                <w:noProof/>
                <w:webHidden/>
              </w:rPr>
              <w:tab/>
            </w:r>
            <w:r>
              <w:rPr>
                <w:noProof/>
                <w:webHidden/>
              </w:rPr>
              <w:fldChar w:fldCharType="begin"/>
            </w:r>
            <w:r>
              <w:rPr>
                <w:noProof/>
                <w:webHidden/>
              </w:rPr>
              <w:instrText xml:space="preserve"> PAGEREF _Toc166861034 \h </w:instrText>
            </w:r>
            <w:r>
              <w:rPr>
                <w:noProof/>
                <w:webHidden/>
              </w:rPr>
            </w:r>
            <w:r>
              <w:rPr>
                <w:noProof/>
                <w:webHidden/>
              </w:rPr>
              <w:fldChar w:fldCharType="separate"/>
            </w:r>
            <w:r w:rsidR="0035141B">
              <w:rPr>
                <w:noProof/>
                <w:webHidden/>
              </w:rPr>
              <w:t>15</w:t>
            </w:r>
            <w:r>
              <w:rPr>
                <w:noProof/>
                <w:webHidden/>
              </w:rPr>
              <w:fldChar w:fldCharType="end"/>
            </w:r>
          </w:hyperlink>
        </w:p>
        <w:p w14:paraId="2C26A7C6" w14:textId="0FEDD310" w:rsidR="00AD21A3" w:rsidRDefault="00AD21A3">
          <w:pPr>
            <w:pStyle w:val="TM3"/>
            <w:rPr>
              <w:rFonts w:asciiTheme="minorHAnsi" w:eastAsiaTheme="minorEastAsia" w:hAnsiTheme="minorHAnsi"/>
              <w:noProof/>
              <w:sz w:val="22"/>
              <w:szCs w:val="22"/>
              <w:lang w:eastAsia="fr-FR"/>
            </w:rPr>
          </w:pPr>
          <w:hyperlink w:anchor="_Toc166861035" w:history="1">
            <w:r w:rsidRPr="00A81E6F">
              <w:rPr>
                <w:rStyle w:val="Lienhypertexte"/>
                <w:noProof/>
              </w:rPr>
              <w:t>2.4 Onglet responsable (mode consultation) et étude automatique de son droit à bourse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_Toc166861035 \h </w:instrText>
            </w:r>
            <w:r>
              <w:rPr>
                <w:noProof/>
                <w:webHidden/>
              </w:rPr>
            </w:r>
            <w:r>
              <w:rPr>
                <w:noProof/>
                <w:webHidden/>
              </w:rPr>
              <w:fldChar w:fldCharType="separate"/>
            </w:r>
            <w:r w:rsidR="0035141B">
              <w:rPr>
                <w:noProof/>
                <w:webHidden/>
              </w:rPr>
              <w:t>16</w:t>
            </w:r>
            <w:r>
              <w:rPr>
                <w:noProof/>
                <w:webHidden/>
              </w:rPr>
              <w:fldChar w:fldCharType="end"/>
            </w:r>
          </w:hyperlink>
        </w:p>
        <w:p w14:paraId="61FF174B" w14:textId="2FA225F1" w:rsidR="00AD21A3" w:rsidRDefault="00AD21A3">
          <w:pPr>
            <w:pStyle w:val="TM2"/>
            <w:rPr>
              <w:rFonts w:asciiTheme="minorHAnsi" w:eastAsiaTheme="minorEastAsia" w:hAnsiTheme="minorHAnsi"/>
              <w:b w:val="0"/>
              <w:bCs w:val="0"/>
              <w:noProof/>
              <w:lang w:eastAsia="fr-FR"/>
            </w:rPr>
          </w:pPr>
          <w:hyperlink w:anchor="_Toc166861036" w:history="1">
            <w:r w:rsidRPr="00A81E6F">
              <w:rPr>
                <w:rStyle w:val="Lienhypertexte"/>
                <w:noProof/>
              </w:rPr>
              <w:t>3 API R2P - Contrôle de cohérence du demandeur de bourse et son concubin. (24.2.1)</w:t>
            </w:r>
            <w:r>
              <w:rPr>
                <w:noProof/>
                <w:webHidden/>
              </w:rPr>
              <w:tab/>
            </w:r>
            <w:r>
              <w:rPr>
                <w:noProof/>
                <w:webHidden/>
              </w:rPr>
              <w:fldChar w:fldCharType="begin"/>
            </w:r>
            <w:r>
              <w:rPr>
                <w:noProof/>
                <w:webHidden/>
              </w:rPr>
              <w:instrText xml:space="preserve"> PAGEREF _Toc166861036 \h </w:instrText>
            </w:r>
            <w:r>
              <w:rPr>
                <w:noProof/>
                <w:webHidden/>
              </w:rPr>
            </w:r>
            <w:r>
              <w:rPr>
                <w:noProof/>
                <w:webHidden/>
              </w:rPr>
              <w:fldChar w:fldCharType="separate"/>
            </w:r>
            <w:r w:rsidR="0035141B">
              <w:rPr>
                <w:noProof/>
                <w:webHidden/>
              </w:rPr>
              <w:t>17</w:t>
            </w:r>
            <w:r>
              <w:rPr>
                <w:noProof/>
                <w:webHidden/>
              </w:rPr>
              <w:fldChar w:fldCharType="end"/>
            </w:r>
          </w:hyperlink>
        </w:p>
        <w:p w14:paraId="122D7336" w14:textId="74EC600E" w:rsidR="00AD21A3" w:rsidRDefault="00AD21A3">
          <w:pPr>
            <w:pStyle w:val="TM3"/>
            <w:rPr>
              <w:rFonts w:asciiTheme="minorHAnsi" w:eastAsiaTheme="minorEastAsia" w:hAnsiTheme="minorHAnsi"/>
              <w:noProof/>
              <w:sz w:val="22"/>
              <w:szCs w:val="22"/>
              <w:lang w:eastAsia="fr-FR"/>
            </w:rPr>
          </w:pPr>
          <w:hyperlink w:anchor="_Toc166861037" w:history="1">
            <w:r w:rsidRPr="00A81E6F">
              <w:rPr>
                <w:rStyle w:val="Lienhypertexte"/>
                <w:noProof/>
              </w:rPr>
              <w:t>3.1 En résumé :</w:t>
            </w:r>
            <w:r>
              <w:rPr>
                <w:noProof/>
                <w:webHidden/>
              </w:rPr>
              <w:tab/>
            </w:r>
            <w:r>
              <w:rPr>
                <w:noProof/>
                <w:webHidden/>
              </w:rPr>
              <w:fldChar w:fldCharType="begin"/>
            </w:r>
            <w:r>
              <w:rPr>
                <w:noProof/>
                <w:webHidden/>
              </w:rPr>
              <w:instrText xml:space="preserve"> PAGEREF _Toc166861037 \h </w:instrText>
            </w:r>
            <w:r>
              <w:rPr>
                <w:noProof/>
                <w:webHidden/>
              </w:rPr>
            </w:r>
            <w:r>
              <w:rPr>
                <w:noProof/>
                <w:webHidden/>
              </w:rPr>
              <w:fldChar w:fldCharType="separate"/>
            </w:r>
            <w:r w:rsidR="0035141B">
              <w:rPr>
                <w:noProof/>
                <w:webHidden/>
              </w:rPr>
              <w:t>18</w:t>
            </w:r>
            <w:r>
              <w:rPr>
                <w:noProof/>
                <w:webHidden/>
              </w:rPr>
              <w:fldChar w:fldCharType="end"/>
            </w:r>
          </w:hyperlink>
        </w:p>
        <w:p w14:paraId="74A9A5B9" w14:textId="1E8A9494" w:rsidR="00AD21A3" w:rsidRDefault="00AD21A3">
          <w:pPr>
            <w:pStyle w:val="TM1"/>
            <w:rPr>
              <w:rFonts w:asciiTheme="minorHAnsi" w:eastAsiaTheme="minorEastAsia" w:hAnsiTheme="minorHAnsi"/>
              <w:b w:val="0"/>
              <w:bCs w:val="0"/>
              <w:i w:val="0"/>
              <w:iCs w:val="0"/>
              <w:noProof/>
              <w:sz w:val="22"/>
              <w:szCs w:val="22"/>
              <w:lang w:eastAsia="fr-FR"/>
            </w:rPr>
          </w:pPr>
          <w:hyperlink w:anchor="_Toc166861038" w:history="1">
            <w:r w:rsidRPr="00A81E6F">
              <w:rPr>
                <w:rStyle w:val="Lienhypertexte"/>
                <w:noProof/>
              </w:rPr>
              <w:t>Module "GFE"</w:t>
            </w:r>
            <w:r>
              <w:rPr>
                <w:noProof/>
                <w:webHidden/>
              </w:rPr>
              <w:tab/>
            </w:r>
            <w:r>
              <w:rPr>
                <w:noProof/>
                <w:webHidden/>
              </w:rPr>
              <w:fldChar w:fldCharType="begin"/>
            </w:r>
            <w:r>
              <w:rPr>
                <w:noProof/>
                <w:webHidden/>
              </w:rPr>
              <w:instrText xml:space="preserve"> PAGEREF _Toc166861038 \h </w:instrText>
            </w:r>
            <w:r>
              <w:rPr>
                <w:noProof/>
                <w:webHidden/>
              </w:rPr>
            </w:r>
            <w:r>
              <w:rPr>
                <w:noProof/>
                <w:webHidden/>
              </w:rPr>
              <w:fldChar w:fldCharType="separate"/>
            </w:r>
            <w:r w:rsidR="0035141B">
              <w:rPr>
                <w:noProof/>
                <w:webHidden/>
              </w:rPr>
              <w:t>19</w:t>
            </w:r>
            <w:r>
              <w:rPr>
                <w:noProof/>
                <w:webHidden/>
              </w:rPr>
              <w:fldChar w:fldCharType="end"/>
            </w:r>
          </w:hyperlink>
        </w:p>
        <w:p w14:paraId="2B479282" w14:textId="5DF74221" w:rsidR="00AD21A3" w:rsidRDefault="00AD21A3">
          <w:pPr>
            <w:pStyle w:val="TM1"/>
            <w:rPr>
              <w:rFonts w:asciiTheme="minorHAnsi" w:eastAsiaTheme="minorEastAsia" w:hAnsiTheme="minorHAnsi"/>
              <w:b w:val="0"/>
              <w:bCs w:val="0"/>
              <w:i w:val="0"/>
              <w:iCs w:val="0"/>
              <w:noProof/>
              <w:sz w:val="22"/>
              <w:szCs w:val="22"/>
              <w:lang w:eastAsia="fr-FR"/>
            </w:rPr>
          </w:pPr>
          <w:hyperlink w:anchor="_Toc166861039" w:history="1">
            <w:r w:rsidRPr="00A81E6F">
              <w:rPr>
                <w:rStyle w:val="Lienhypertexte"/>
                <w:noProof/>
              </w:rPr>
              <w:t>Module "Vie de l'établissement"</w:t>
            </w:r>
            <w:r>
              <w:rPr>
                <w:noProof/>
                <w:webHidden/>
              </w:rPr>
              <w:tab/>
            </w:r>
            <w:r>
              <w:rPr>
                <w:noProof/>
                <w:webHidden/>
              </w:rPr>
              <w:fldChar w:fldCharType="begin"/>
            </w:r>
            <w:r>
              <w:rPr>
                <w:noProof/>
                <w:webHidden/>
              </w:rPr>
              <w:instrText xml:space="preserve"> PAGEREF _Toc166861039 \h </w:instrText>
            </w:r>
            <w:r>
              <w:rPr>
                <w:noProof/>
                <w:webHidden/>
              </w:rPr>
            </w:r>
            <w:r>
              <w:rPr>
                <w:noProof/>
                <w:webHidden/>
              </w:rPr>
              <w:fldChar w:fldCharType="separate"/>
            </w:r>
            <w:r w:rsidR="0035141B">
              <w:rPr>
                <w:noProof/>
                <w:webHidden/>
              </w:rPr>
              <w:t>20</w:t>
            </w:r>
            <w:r>
              <w:rPr>
                <w:noProof/>
                <w:webHidden/>
              </w:rPr>
              <w:fldChar w:fldCharType="end"/>
            </w:r>
          </w:hyperlink>
        </w:p>
        <w:p w14:paraId="73CC5912" w14:textId="26E13956" w:rsidR="00AD21A3" w:rsidRDefault="00AD21A3">
          <w:pPr>
            <w:pStyle w:val="TM2"/>
            <w:rPr>
              <w:rFonts w:asciiTheme="minorHAnsi" w:eastAsiaTheme="minorEastAsia" w:hAnsiTheme="minorHAnsi"/>
              <w:b w:val="0"/>
              <w:bCs w:val="0"/>
              <w:noProof/>
              <w:lang w:eastAsia="fr-FR"/>
            </w:rPr>
          </w:pPr>
          <w:hyperlink w:anchor="_Toc166861040" w:history="1">
            <w:r w:rsidRPr="00A81E6F">
              <w:rPr>
                <w:rStyle w:val="Lienhypertexte"/>
                <w:noProof/>
              </w:rPr>
              <w:t>1 Initialisation / Mise à jour</w:t>
            </w:r>
            <w:r>
              <w:rPr>
                <w:noProof/>
                <w:webHidden/>
              </w:rPr>
              <w:tab/>
            </w:r>
            <w:r>
              <w:rPr>
                <w:noProof/>
                <w:webHidden/>
              </w:rPr>
              <w:fldChar w:fldCharType="begin"/>
            </w:r>
            <w:r>
              <w:rPr>
                <w:noProof/>
                <w:webHidden/>
              </w:rPr>
              <w:instrText xml:space="preserve"> PAGEREF _Toc166861040 \h </w:instrText>
            </w:r>
            <w:r>
              <w:rPr>
                <w:noProof/>
                <w:webHidden/>
              </w:rPr>
            </w:r>
            <w:r>
              <w:rPr>
                <w:noProof/>
                <w:webHidden/>
              </w:rPr>
              <w:fldChar w:fldCharType="separate"/>
            </w:r>
            <w:r w:rsidR="0035141B">
              <w:rPr>
                <w:noProof/>
                <w:webHidden/>
              </w:rPr>
              <w:t>20</w:t>
            </w:r>
            <w:r>
              <w:rPr>
                <w:noProof/>
                <w:webHidden/>
              </w:rPr>
              <w:fldChar w:fldCharType="end"/>
            </w:r>
          </w:hyperlink>
        </w:p>
        <w:p w14:paraId="0181EB33" w14:textId="15045F1F" w:rsidR="00AD21A3" w:rsidRDefault="00AD21A3">
          <w:pPr>
            <w:pStyle w:val="TM3"/>
            <w:rPr>
              <w:rFonts w:asciiTheme="minorHAnsi" w:eastAsiaTheme="minorEastAsia" w:hAnsiTheme="minorHAnsi"/>
              <w:noProof/>
              <w:sz w:val="22"/>
              <w:szCs w:val="22"/>
              <w:lang w:eastAsia="fr-FR"/>
            </w:rPr>
          </w:pPr>
          <w:hyperlink w:anchor="_Toc166861041" w:history="1">
            <w:r w:rsidRPr="00A81E6F">
              <w:rPr>
                <w:rStyle w:val="Lienhypertexte"/>
                <w:noProof/>
              </w:rPr>
              <w:t>1.1 Amélioration technique de SCOPE Entrée : Intégration de la gestion des fichiers via OMOGEN-Fichier avec support de la compression des données.</w:t>
            </w:r>
            <w:r>
              <w:rPr>
                <w:noProof/>
                <w:webHidden/>
              </w:rPr>
              <w:tab/>
            </w:r>
            <w:r>
              <w:rPr>
                <w:noProof/>
                <w:webHidden/>
              </w:rPr>
              <w:fldChar w:fldCharType="begin"/>
            </w:r>
            <w:r>
              <w:rPr>
                <w:noProof/>
                <w:webHidden/>
              </w:rPr>
              <w:instrText xml:space="preserve"> PAGEREF _Toc166861041 \h </w:instrText>
            </w:r>
            <w:r>
              <w:rPr>
                <w:noProof/>
                <w:webHidden/>
              </w:rPr>
            </w:r>
            <w:r>
              <w:rPr>
                <w:noProof/>
                <w:webHidden/>
              </w:rPr>
              <w:fldChar w:fldCharType="separate"/>
            </w:r>
            <w:r w:rsidR="0035141B">
              <w:rPr>
                <w:noProof/>
                <w:webHidden/>
              </w:rPr>
              <w:t>20</w:t>
            </w:r>
            <w:r>
              <w:rPr>
                <w:noProof/>
                <w:webHidden/>
              </w:rPr>
              <w:fldChar w:fldCharType="end"/>
            </w:r>
          </w:hyperlink>
        </w:p>
        <w:p w14:paraId="7028A71E" w14:textId="21061D17" w:rsidR="00AD21A3" w:rsidRDefault="00AD21A3">
          <w:pPr>
            <w:pStyle w:val="TM2"/>
            <w:rPr>
              <w:rFonts w:asciiTheme="minorHAnsi" w:eastAsiaTheme="minorEastAsia" w:hAnsiTheme="minorHAnsi"/>
              <w:b w:val="0"/>
              <w:bCs w:val="0"/>
              <w:noProof/>
              <w:lang w:eastAsia="fr-FR"/>
            </w:rPr>
          </w:pPr>
          <w:hyperlink w:anchor="_Toc166861042" w:history="1">
            <w:r w:rsidRPr="00A81E6F">
              <w:rPr>
                <w:rStyle w:val="Lienhypertexte"/>
                <w:noProof/>
              </w:rPr>
              <w:t>2 Commun</w:t>
            </w:r>
            <w:r>
              <w:rPr>
                <w:noProof/>
                <w:webHidden/>
              </w:rPr>
              <w:tab/>
            </w:r>
            <w:r>
              <w:rPr>
                <w:noProof/>
                <w:webHidden/>
              </w:rPr>
              <w:fldChar w:fldCharType="begin"/>
            </w:r>
            <w:r>
              <w:rPr>
                <w:noProof/>
                <w:webHidden/>
              </w:rPr>
              <w:instrText xml:space="preserve"> PAGEREF _Toc166861042 \h </w:instrText>
            </w:r>
            <w:r>
              <w:rPr>
                <w:noProof/>
                <w:webHidden/>
              </w:rPr>
            </w:r>
            <w:r>
              <w:rPr>
                <w:noProof/>
                <w:webHidden/>
              </w:rPr>
              <w:fldChar w:fldCharType="separate"/>
            </w:r>
            <w:r w:rsidR="0035141B">
              <w:rPr>
                <w:noProof/>
                <w:webHidden/>
              </w:rPr>
              <w:t>20</w:t>
            </w:r>
            <w:r>
              <w:rPr>
                <w:noProof/>
                <w:webHidden/>
              </w:rPr>
              <w:fldChar w:fldCharType="end"/>
            </w:r>
          </w:hyperlink>
        </w:p>
        <w:p w14:paraId="62A00E74" w14:textId="6CAF112A" w:rsidR="00AD21A3" w:rsidRDefault="00AD21A3">
          <w:pPr>
            <w:pStyle w:val="TM3"/>
            <w:rPr>
              <w:rFonts w:asciiTheme="minorHAnsi" w:eastAsiaTheme="minorEastAsia" w:hAnsiTheme="minorHAnsi"/>
              <w:noProof/>
              <w:sz w:val="22"/>
              <w:szCs w:val="22"/>
              <w:lang w:eastAsia="fr-FR"/>
            </w:rPr>
          </w:pPr>
          <w:hyperlink w:anchor="_Toc166861043" w:history="1">
            <w:r w:rsidRPr="00A81E6F">
              <w:rPr>
                <w:rStyle w:val="Lienhypertexte"/>
                <w:noProof/>
              </w:rPr>
              <w:t>2.1 Gestion de l'année en préparation (bascule d’année) : Changement d'année pour l’initialisation de la base AEP</w:t>
            </w:r>
            <w:r>
              <w:rPr>
                <w:noProof/>
                <w:webHidden/>
              </w:rPr>
              <w:tab/>
            </w:r>
            <w:r>
              <w:rPr>
                <w:noProof/>
                <w:webHidden/>
              </w:rPr>
              <w:fldChar w:fldCharType="begin"/>
            </w:r>
            <w:r>
              <w:rPr>
                <w:noProof/>
                <w:webHidden/>
              </w:rPr>
              <w:instrText xml:space="preserve"> PAGEREF _Toc166861043 \h </w:instrText>
            </w:r>
            <w:r>
              <w:rPr>
                <w:noProof/>
                <w:webHidden/>
              </w:rPr>
            </w:r>
            <w:r>
              <w:rPr>
                <w:noProof/>
                <w:webHidden/>
              </w:rPr>
              <w:fldChar w:fldCharType="separate"/>
            </w:r>
            <w:r w:rsidR="0035141B">
              <w:rPr>
                <w:noProof/>
                <w:webHidden/>
              </w:rPr>
              <w:t>20</w:t>
            </w:r>
            <w:r>
              <w:rPr>
                <w:noProof/>
                <w:webHidden/>
              </w:rPr>
              <w:fldChar w:fldCharType="end"/>
            </w:r>
          </w:hyperlink>
        </w:p>
        <w:p w14:paraId="31575461" w14:textId="115E39E4" w:rsidR="00AD21A3" w:rsidRDefault="00AD21A3">
          <w:pPr>
            <w:pStyle w:val="TM2"/>
            <w:rPr>
              <w:rFonts w:asciiTheme="minorHAnsi" w:eastAsiaTheme="minorEastAsia" w:hAnsiTheme="minorHAnsi"/>
              <w:b w:val="0"/>
              <w:bCs w:val="0"/>
              <w:noProof/>
              <w:lang w:eastAsia="fr-FR"/>
            </w:rPr>
          </w:pPr>
          <w:hyperlink w:anchor="_Toc166861044" w:history="1">
            <w:r w:rsidRPr="00A81E6F">
              <w:rPr>
                <w:rStyle w:val="Lienhypertexte"/>
                <w:noProof/>
              </w:rPr>
              <w:t>3 Tableau de bord &gt; Paramétrage des services en ligne</w:t>
            </w:r>
            <w:r>
              <w:rPr>
                <w:noProof/>
                <w:webHidden/>
              </w:rPr>
              <w:tab/>
            </w:r>
            <w:r>
              <w:rPr>
                <w:noProof/>
                <w:webHidden/>
              </w:rPr>
              <w:fldChar w:fldCharType="begin"/>
            </w:r>
            <w:r>
              <w:rPr>
                <w:noProof/>
                <w:webHidden/>
              </w:rPr>
              <w:instrText xml:space="preserve"> PAGEREF _Toc166861044 \h </w:instrText>
            </w:r>
            <w:r>
              <w:rPr>
                <w:noProof/>
                <w:webHidden/>
              </w:rPr>
            </w:r>
            <w:r>
              <w:rPr>
                <w:noProof/>
                <w:webHidden/>
              </w:rPr>
              <w:fldChar w:fldCharType="separate"/>
            </w:r>
            <w:r w:rsidR="0035141B">
              <w:rPr>
                <w:noProof/>
                <w:webHidden/>
              </w:rPr>
              <w:t>21</w:t>
            </w:r>
            <w:r>
              <w:rPr>
                <w:noProof/>
                <w:webHidden/>
              </w:rPr>
              <w:fldChar w:fldCharType="end"/>
            </w:r>
          </w:hyperlink>
        </w:p>
        <w:p w14:paraId="7E4CD7B7" w14:textId="2C1FB21E" w:rsidR="00AD21A3" w:rsidRDefault="00AD21A3">
          <w:pPr>
            <w:pStyle w:val="TM3"/>
            <w:rPr>
              <w:rFonts w:asciiTheme="minorHAnsi" w:eastAsiaTheme="minorEastAsia" w:hAnsiTheme="minorHAnsi"/>
              <w:noProof/>
              <w:sz w:val="22"/>
              <w:szCs w:val="22"/>
              <w:lang w:eastAsia="fr-FR"/>
            </w:rPr>
          </w:pPr>
          <w:hyperlink w:anchor="_Toc166861045" w:history="1">
            <w:r w:rsidRPr="00A81E6F">
              <w:rPr>
                <w:rStyle w:val="Lienhypertexte"/>
                <w:noProof/>
              </w:rPr>
              <w:t>3.1 Mise en conformité du tableau de bord avec la charte SIECLE Intégré</w:t>
            </w:r>
            <w:r>
              <w:rPr>
                <w:noProof/>
                <w:webHidden/>
              </w:rPr>
              <w:tab/>
            </w:r>
            <w:r>
              <w:rPr>
                <w:noProof/>
                <w:webHidden/>
              </w:rPr>
              <w:fldChar w:fldCharType="begin"/>
            </w:r>
            <w:r>
              <w:rPr>
                <w:noProof/>
                <w:webHidden/>
              </w:rPr>
              <w:instrText xml:space="preserve"> PAGEREF _Toc166861045 \h </w:instrText>
            </w:r>
            <w:r>
              <w:rPr>
                <w:noProof/>
                <w:webHidden/>
              </w:rPr>
            </w:r>
            <w:r>
              <w:rPr>
                <w:noProof/>
                <w:webHidden/>
              </w:rPr>
              <w:fldChar w:fldCharType="separate"/>
            </w:r>
            <w:r w:rsidR="0035141B">
              <w:rPr>
                <w:noProof/>
                <w:webHidden/>
              </w:rPr>
              <w:t>21</w:t>
            </w:r>
            <w:r>
              <w:rPr>
                <w:noProof/>
                <w:webHidden/>
              </w:rPr>
              <w:fldChar w:fldCharType="end"/>
            </w:r>
          </w:hyperlink>
        </w:p>
        <w:p w14:paraId="64FC7673" w14:textId="5CAD8003" w:rsidR="00AD21A3" w:rsidRDefault="00AD21A3">
          <w:pPr>
            <w:pStyle w:val="TM3"/>
            <w:rPr>
              <w:rFonts w:asciiTheme="minorHAnsi" w:eastAsiaTheme="minorEastAsia" w:hAnsiTheme="minorHAnsi"/>
              <w:noProof/>
              <w:sz w:val="22"/>
              <w:szCs w:val="22"/>
              <w:lang w:eastAsia="fr-FR"/>
            </w:rPr>
          </w:pPr>
          <w:hyperlink w:anchor="_Toc166861046" w:history="1">
            <w:r w:rsidRPr="00A81E6F">
              <w:rPr>
                <w:rStyle w:val="Lienhypertexte"/>
                <w:noProof/>
              </w:rPr>
              <w:t>3.2 Service en ligne "Inscription"</w:t>
            </w:r>
            <w:r>
              <w:rPr>
                <w:noProof/>
                <w:webHidden/>
              </w:rPr>
              <w:tab/>
            </w:r>
            <w:r>
              <w:rPr>
                <w:noProof/>
                <w:webHidden/>
              </w:rPr>
              <w:fldChar w:fldCharType="begin"/>
            </w:r>
            <w:r>
              <w:rPr>
                <w:noProof/>
                <w:webHidden/>
              </w:rPr>
              <w:instrText xml:space="preserve"> PAGEREF _Toc166861046 \h </w:instrText>
            </w:r>
            <w:r>
              <w:rPr>
                <w:noProof/>
                <w:webHidden/>
              </w:rPr>
            </w:r>
            <w:r>
              <w:rPr>
                <w:noProof/>
                <w:webHidden/>
              </w:rPr>
              <w:fldChar w:fldCharType="separate"/>
            </w:r>
            <w:r w:rsidR="0035141B">
              <w:rPr>
                <w:noProof/>
                <w:webHidden/>
              </w:rPr>
              <w:t>22</w:t>
            </w:r>
            <w:r>
              <w:rPr>
                <w:noProof/>
                <w:webHidden/>
              </w:rPr>
              <w:fldChar w:fldCharType="end"/>
            </w:r>
          </w:hyperlink>
        </w:p>
        <w:p w14:paraId="4458F411" w14:textId="463CDEA8" w:rsidR="00AD21A3" w:rsidRDefault="00AD21A3">
          <w:pPr>
            <w:pStyle w:val="TM3"/>
            <w:rPr>
              <w:rFonts w:asciiTheme="minorHAnsi" w:eastAsiaTheme="minorEastAsia" w:hAnsiTheme="minorHAnsi"/>
              <w:noProof/>
              <w:sz w:val="22"/>
              <w:szCs w:val="22"/>
              <w:lang w:eastAsia="fr-FR"/>
            </w:rPr>
          </w:pPr>
          <w:hyperlink w:anchor="_Toc166861047" w:history="1">
            <w:r w:rsidRPr="00A81E6F">
              <w:rPr>
                <w:rStyle w:val="Lienhypertexte"/>
                <w:noProof/>
              </w:rPr>
              <w:t>3.3 Service en ligne "Demandes d'autorisation"</w:t>
            </w:r>
            <w:r>
              <w:rPr>
                <w:noProof/>
                <w:webHidden/>
              </w:rPr>
              <w:tab/>
            </w:r>
            <w:r>
              <w:rPr>
                <w:noProof/>
                <w:webHidden/>
              </w:rPr>
              <w:fldChar w:fldCharType="begin"/>
            </w:r>
            <w:r>
              <w:rPr>
                <w:noProof/>
                <w:webHidden/>
              </w:rPr>
              <w:instrText xml:space="preserve"> PAGEREF _Toc166861047 \h </w:instrText>
            </w:r>
            <w:r>
              <w:rPr>
                <w:noProof/>
                <w:webHidden/>
              </w:rPr>
            </w:r>
            <w:r>
              <w:rPr>
                <w:noProof/>
                <w:webHidden/>
              </w:rPr>
              <w:fldChar w:fldCharType="separate"/>
            </w:r>
            <w:r w:rsidR="0035141B">
              <w:rPr>
                <w:noProof/>
                <w:webHidden/>
              </w:rPr>
              <w:t>22</w:t>
            </w:r>
            <w:r>
              <w:rPr>
                <w:noProof/>
                <w:webHidden/>
              </w:rPr>
              <w:fldChar w:fldCharType="end"/>
            </w:r>
          </w:hyperlink>
        </w:p>
        <w:p w14:paraId="2398054C" w14:textId="5392E431" w:rsidR="00AD21A3" w:rsidRDefault="00AD21A3">
          <w:pPr>
            <w:pStyle w:val="TM3"/>
            <w:rPr>
              <w:rFonts w:asciiTheme="minorHAnsi" w:eastAsiaTheme="minorEastAsia" w:hAnsiTheme="minorHAnsi"/>
              <w:noProof/>
              <w:sz w:val="22"/>
              <w:szCs w:val="22"/>
              <w:lang w:eastAsia="fr-FR"/>
            </w:rPr>
          </w:pPr>
          <w:hyperlink w:anchor="_Toc166861048" w:history="1">
            <w:r w:rsidRPr="00A81E6F">
              <w:rPr>
                <w:rStyle w:val="Lienhypertexte"/>
                <w:noProof/>
              </w:rPr>
              <w:t>3.4 Menu "Services en ligne"</w:t>
            </w:r>
            <w:r>
              <w:rPr>
                <w:noProof/>
                <w:webHidden/>
              </w:rPr>
              <w:tab/>
            </w:r>
            <w:r>
              <w:rPr>
                <w:noProof/>
                <w:webHidden/>
              </w:rPr>
              <w:fldChar w:fldCharType="begin"/>
            </w:r>
            <w:r>
              <w:rPr>
                <w:noProof/>
                <w:webHidden/>
              </w:rPr>
              <w:instrText xml:space="preserve"> PAGEREF _Toc166861048 \h </w:instrText>
            </w:r>
            <w:r>
              <w:rPr>
                <w:noProof/>
                <w:webHidden/>
              </w:rPr>
            </w:r>
            <w:r>
              <w:rPr>
                <w:noProof/>
                <w:webHidden/>
              </w:rPr>
              <w:fldChar w:fldCharType="separate"/>
            </w:r>
            <w:r w:rsidR="0035141B">
              <w:rPr>
                <w:noProof/>
                <w:webHidden/>
              </w:rPr>
              <w:t>22</w:t>
            </w:r>
            <w:r>
              <w:rPr>
                <w:noProof/>
                <w:webHidden/>
              </w:rPr>
              <w:fldChar w:fldCharType="end"/>
            </w:r>
          </w:hyperlink>
        </w:p>
        <w:p w14:paraId="1A0FF546" w14:textId="2091F1E9" w:rsidR="00AD21A3" w:rsidRDefault="00AD21A3">
          <w:pPr>
            <w:pStyle w:val="TM1"/>
            <w:rPr>
              <w:rFonts w:asciiTheme="minorHAnsi" w:eastAsiaTheme="minorEastAsia" w:hAnsiTheme="minorHAnsi"/>
              <w:b w:val="0"/>
              <w:bCs w:val="0"/>
              <w:i w:val="0"/>
              <w:iCs w:val="0"/>
              <w:noProof/>
              <w:sz w:val="22"/>
              <w:szCs w:val="22"/>
              <w:lang w:eastAsia="fr-FR"/>
            </w:rPr>
          </w:pPr>
          <w:hyperlink w:anchor="_Toc166861049" w:history="1">
            <w:r w:rsidRPr="00A81E6F">
              <w:rPr>
                <w:rStyle w:val="Lienhypertexte"/>
                <w:noProof/>
              </w:rPr>
              <w:t>Module "Vie scolaire"</w:t>
            </w:r>
            <w:r>
              <w:rPr>
                <w:noProof/>
                <w:webHidden/>
              </w:rPr>
              <w:tab/>
            </w:r>
            <w:r>
              <w:rPr>
                <w:noProof/>
                <w:webHidden/>
              </w:rPr>
              <w:fldChar w:fldCharType="begin"/>
            </w:r>
            <w:r>
              <w:rPr>
                <w:noProof/>
                <w:webHidden/>
              </w:rPr>
              <w:instrText xml:space="preserve"> PAGEREF _Toc166861049 \h </w:instrText>
            </w:r>
            <w:r>
              <w:rPr>
                <w:noProof/>
                <w:webHidden/>
              </w:rPr>
            </w:r>
            <w:r>
              <w:rPr>
                <w:noProof/>
                <w:webHidden/>
              </w:rPr>
              <w:fldChar w:fldCharType="separate"/>
            </w:r>
            <w:r w:rsidR="0035141B">
              <w:rPr>
                <w:noProof/>
                <w:webHidden/>
              </w:rPr>
              <w:t>23</w:t>
            </w:r>
            <w:r>
              <w:rPr>
                <w:noProof/>
                <w:webHidden/>
              </w:rPr>
              <w:fldChar w:fldCharType="end"/>
            </w:r>
          </w:hyperlink>
        </w:p>
        <w:p w14:paraId="71414EE6" w14:textId="31F280C8" w:rsidR="00AD21A3" w:rsidRDefault="00AD21A3">
          <w:pPr>
            <w:pStyle w:val="TM2"/>
            <w:rPr>
              <w:rFonts w:asciiTheme="minorHAnsi" w:eastAsiaTheme="minorEastAsia" w:hAnsiTheme="minorHAnsi"/>
              <w:b w:val="0"/>
              <w:bCs w:val="0"/>
              <w:noProof/>
              <w:lang w:eastAsia="fr-FR"/>
            </w:rPr>
          </w:pPr>
          <w:hyperlink w:anchor="_Toc166861050" w:history="1">
            <w:r w:rsidRPr="00A81E6F">
              <w:rPr>
                <w:rStyle w:val="Lienhypertexte"/>
                <w:noProof/>
              </w:rPr>
              <w:t>1 Évènements</w:t>
            </w:r>
            <w:r>
              <w:rPr>
                <w:noProof/>
                <w:webHidden/>
              </w:rPr>
              <w:tab/>
            </w:r>
            <w:r>
              <w:rPr>
                <w:noProof/>
                <w:webHidden/>
              </w:rPr>
              <w:fldChar w:fldCharType="begin"/>
            </w:r>
            <w:r>
              <w:rPr>
                <w:noProof/>
                <w:webHidden/>
              </w:rPr>
              <w:instrText xml:space="preserve"> PAGEREF _Toc166861050 \h </w:instrText>
            </w:r>
            <w:r>
              <w:rPr>
                <w:noProof/>
                <w:webHidden/>
              </w:rPr>
            </w:r>
            <w:r>
              <w:rPr>
                <w:noProof/>
                <w:webHidden/>
              </w:rPr>
              <w:fldChar w:fldCharType="separate"/>
            </w:r>
            <w:r w:rsidR="0035141B">
              <w:rPr>
                <w:noProof/>
                <w:webHidden/>
              </w:rPr>
              <w:t>23</w:t>
            </w:r>
            <w:r>
              <w:rPr>
                <w:noProof/>
                <w:webHidden/>
              </w:rPr>
              <w:fldChar w:fldCharType="end"/>
            </w:r>
          </w:hyperlink>
        </w:p>
        <w:p w14:paraId="717CD0E7" w14:textId="13D20E8C" w:rsidR="00AD21A3" w:rsidRDefault="00AD21A3">
          <w:pPr>
            <w:pStyle w:val="TM2"/>
            <w:rPr>
              <w:rFonts w:asciiTheme="minorHAnsi" w:eastAsiaTheme="minorEastAsia" w:hAnsiTheme="minorHAnsi"/>
              <w:b w:val="0"/>
              <w:bCs w:val="0"/>
              <w:noProof/>
              <w:lang w:eastAsia="fr-FR"/>
            </w:rPr>
          </w:pPr>
          <w:hyperlink w:anchor="_Toc166861051" w:history="1">
            <w:r w:rsidRPr="00A81E6F">
              <w:rPr>
                <w:rStyle w:val="Lienhypertexte"/>
                <w:noProof/>
              </w:rPr>
              <w:t>2 Appels</w:t>
            </w:r>
            <w:r>
              <w:rPr>
                <w:noProof/>
                <w:webHidden/>
              </w:rPr>
              <w:tab/>
            </w:r>
            <w:r>
              <w:rPr>
                <w:noProof/>
                <w:webHidden/>
              </w:rPr>
              <w:fldChar w:fldCharType="begin"/>
            </w:r>
            <w:r>
              <w:rPr>
                <w:noProof/>
                <w:webHidden/>
              </w:rPr>
              <w:instrText xml:space="preserve"> PAGEREF _Toc166861051 \h </w:instrText>
            </w:r>
            <w:r>
              <w:rPr>
                <w:noProof/>
                <w:webHidden/>
              </w:rPr>
            </w:r>
            <w:r>
              <w:rPr>
                <w:noProof/>
                <w:webHidden/>
              </w:rPr>
              <w:fldChar w:fldCharType="separate"/>
            </w:r>
            <w:r w:rsidR="0035141B">
              <w:rPr>
                <w:noProof/>
                <w:webHidden/>
              </w:rPr>
              <w:t>24</w:t>
            </w:r>
            <w:r>
              <w:rPr>
                <w:noProof/>
                <w:webHidden/>
              </w:rPr>
              <w:fldChar w:fldCharType="end"/>
            </w:r>
          </w:hyperlink>
        </w:p>
        <w:p w14:paraId="5C6717CA" w14:textId="0BE00F41" w:rsidR="00AD21A3" w:rsidRDefault="00AD21A3">
          <w:pPr>
            <w:pStyle w:val="TM3"/>
            <w:rPr>
              <w:rFonts w:asciiTheme="minorHAnsi" w:eastAsiaTheme="minorEastAsia" w:hAnsiTheme="minorHAnsi"/>
              <w:noProof/>
              <w:sz w:val="22"/>
              <w:szCs w:val="22"/>
              <w:lang w:eastAsia="fr-FR"/>
            </w:rPr>
          </w:pPr>
          <w:hyperlink w:anchor="_Toc166861052" w:history="1">
            <w:r w:rsidRPr="00A81E6F">
              <w:rPr>
                <w:rStyle w:val="Lienhypertexte"/>
                <w:noProof/>
              </w:rPr>
              <w:t>2.1 Liste des appels enseignants</w:t>
            </w:r>
            <w:r>
              <w:rPr>
                <w:noProof/>
                <w:webHidden/>
              </w:rPr>
              <w:tab/>
            </w:r>
            <w:r>
              <w:rPr>
                <w:noProof/>
                <w:webHidden/>
              </w:rPr>
              <w:fldChar w:fldCharType="begin"/>
            </w:r>
            <w:r>
              <w:rPr>
                <w:noProof/>
                <w:webHidden/>
              </w:rPr>
              <w:instrText xml:space="preserve"> PAGEREF _Toc166861052 \h </w:instrText>
            </w:r>
            <w:r>
              <w:rPr>
                <w:noProof/>
                <w:webHidden/>
              </w:rPr>
            </w:r>
            <w:r>
              <w:rPr>
                <w:noProof/>
                <w:webHidden/>
              </w:rPr>
              <w:fldChar w:fldCharType="separate"/>
            </w:r>
            <w:r w:rsidR="0035141B">
              <w:rPr>
                <w:noProof/>
                <w:webHidden/>
              </w:rPr>
              <w:t>24</w:t>
            </w:r>
            <w:r>
              <w:rPr>
                <w:noProof/>
                <w:webHidden/>
              </w:rPr>
              <w:fldChar w:fldCharType="end"/>
            </w:r>
          </w:hyperlink>
        </w:p>
        <w:p w14:paraId="7A08938B" w14:textId="3771C737" w:rsidR="00AD21A3" w:rsidRDefault="00AD21A3">
          <w:pPr>
            <w:pStyle w:val="TM2"/>
            <w:rPr>
              <w:rFonts w:asciiTheme="minorHAnsi" w:eastAsiaTheme="minorEastAsia" w:hAnsiTheme="minorHAnsi"/>
              <w:b w:val="0"/>
              <w:bCs w:val="0"/>
              <w:noProof/>
              <w:lang w:eastAsia="fr-FR"/>
            </w:rPr>
          </w:pPr>
          <w:hyperlink w:anchor="_Toc166861053" w:history="1">
            <w:r w:rsidRPr="00A81E6F">
              <w:rPr>
                <w:rStyle w:val="Lienhypertexte"/>
                <w:noProof/>
              </w:rPr>
              <w:t>3 Emploi du temps</w:t>
            </w:r>
            <w:r>
              <w:rPr>
                <w:noProof/>
                <w:webHidden/>
              </w:rPr>
              <w:tab/>
            </w:r>
            <w:r>
              <w:rPr>
                <w:noProof/>
                <w:webHidden/>
              </w:rPr>
              <w:fldChar w:fldCharType="begin"/>
            </w:r>
            <w:r>
              <w:rPr>
                <w:noProof/>
                <w:webHidden/>
              </w:rPr>
              <w:instrText xml:space="preserve"> PAGEREF _Toc166861053 \h </w:instrText>
            </w:r>
            <w:r>
              <w:rPr>
                <w:noProof/>
                <w:webHidden/>
              </w:rPr>
            </w:r>
            <w:r>
              <w:rPr>
                <w:noProof/>
                <w:webHidden/>
              </w:rPr>
              <w:fldChar w:fldCharType="separate"/>
            </w:r>
            <w:r w:rsidR="0035141B">
              <w:rPr>
                <w:noProof/>
                <w:webHidden/>
              </w:rPr>
              <w:t>25</w:t>
            </w:r>
            <w:r>
              <w:rPr>
                <w:noProof/>
                <w:webHidden/>
              </w:rPr>
              <w:fldChar w:fldCharType="end"/>
            </w:r>
          </w:hyperlink>
        </w:p>
        <w:p w14:paraId="361142AB" w14:textId="14A26269" w:rsidR="00AD21A3" w:rsidRDefault="00AD21A3">
          <w:pPr>
            <w:pStyle w:val="TM1"/>
            <w:rPr>
              <w:rFonts w:asciiTheme="minorHAnsi" w:eastAsiaTheme="minorEastAsia" w:hAnsiTheme="minorHAnsi"/>
              <w:b w:val="0"/>
              <w:bCs w:val="0"/>
              <w:i w:val="0"/>
              <w:iCs w:val="0"/>
              <w:noProof/>
              <w:sz w:val="22"/>
              <w:szCs w:val="22"/>
              <w:lang w:eastAsia="fr-FR"/>
            </w:rPr>
          </w:pPr>
          <w:hyperlink w:anchor="_Toc166861054" w:history="1">
            <w:r w:rsidRPr="00A81E6F">
              <w:rPr>
                <w:rStyle w:val="Lienhypertexte"/>
                <w:noProof/>
              </w:rPr>
              <w:t>Module "Évaluation"</w:t>
            </w:r>
            <w:r>
              <w:rPr>
                <w:noProof/>
                <w:webHidden/>
              </w:rPr>
              <w:tab/>
            </w:r>
            <w:r>
              <w:rPr>
                <w:noProof/>
                <w:webHidden/>
              </w:rPr>
              <w:fldChar w:fldCharType="begin"/>
            </w:r>
            <w:r>
              <w:rPr>
                <w:noProof/>
                <w:webHidden/>
              </w:rPr>
              <w:instrText xml:space="preserve"> PAGEREF _Toc166861054 \h </w:instrText>
            </w:r>
            <w:r>
              <w:rPr>
                <w:noProof/>
                <w:webHidden/>
              </w:rPr>
            </w:r>
            <w:r>
              <w:rPr>
                <w:noProof/>
                <w:webHidden/>
              </w:rPr>
              <w:fldChar w:fldCharType="separate"/>
            </w:r>
            <w:r w:rsidR="0035141B">
              <w:rPr>
                <w:noProof/>
                <w:webHidden/>
              </w:rPr>
              <w:t>27</w:t>
            </w:r>
            <w:r>
              <w:rPr>
                <w:noProof/>
                <w:webHidden/>
              </w:rPr>
              <w:fldChar w:fldCharType="end"/>
            </w:r>
          </w:hyperlink>
        </w:p>
        <w:p w14:paraId="4F3767AC" w14:textId="64D0FC22" w:rsidR="00AD21A3" w:rsidRDefault="00AD21A3">
          <w:pPr>
            <w:pStyle w:val="TM2"/>
            <w:rPr>
              <w:rFonts w:asciiTheme="minorHAnsi" w:eastAsiaTheme="minorEastAsia" w:hAnsiTheme="minorHAnsi"/>
              <w:b w:val="0"/>
              <w:bCs w:val="0"/>
              <w:noProof/>
              <w:lang w:eastAsia="fr-FR"/>
            </w:rPr>
          </w:pPr>
          <w:hyperlink w:anchor="_Toc166861055" w:history="1">
            <w:r w:rsidRPr="00A81E6F">
              <w:rPr>
                <w:rStyle w:val="Lienhypertexte"/>
                <w:noProof/>
              </w:rPr>
              <w:t>1</w:t>
            </w:r>
            <w:r w:rsidRPr="00A81E6F">
              <w:rPr>
                <w:rStyle w:val="Lienhypertexte"/>
                <w:smallCaps/>
                <w:noProof/>
                <w:shd w:val="clear" w:color="auto" w:fill="14892C"/>
              </w:rPr>
              <w:t xml:space="preserve"> nouveau </w:t>
            </w:r>
            <w:r w:rsidRPr="00A81E6F">
              <w:rPr>
                <w:rStyle w:val="Lienhypertexte"/>
                <w:noProof/>
              </w:rPr>
              <w:t xml:space="preserve"> Paramétrage bulletin - Saut de page</w:t>
            </w:r>
            <w:r>
              <w:rPr>
                <w:noProof/>
                <w:webHidden/>
              </w:rPr>
              <w:tab/>
            </w:r>
            <w:r>
              <w:rPr>
                <w:noProof/>
                <w:webHidden/>
              </w:rPr>
              <w:fldChar w:fldCharType="begin"/>
            </w:r>
            <w:r>
              <w:rPr>
                <w:noProof/>
                <w:webHidden/>
              </w:rPr>
              <w:instrText xml:space="preserve"> PAGEREF _Toc166861055 \h </w:instrText>
            </w:r>
            <w:r>
              <w:rPr>
                <w:noProof/>
                <w:webHidden/>
              </w:rPr>
            </w:r>
            <w:r>
              <w:rPr>
                <w:noProof/>
                <w:webHidden/>
              </w:rPr>
              <w:fldChar w:fldCharType="separate"/>
            </w:r>
            <w:r w:rsidR="0035141B">
              <w:rPr>
                <w:noProof/>
                <w:webHidden/>
              </w:rPr>
              <w:t>27</w:t>
            </w:r>
            <w:r>
              <w:rPr>
                <w:noProof/>
                <w:webHidden/>
              </w:rPr>
              <w:fldChar w:fldCharType="end"/>
            </w:r>
          </w:hyperlink>
        </w:p>
        <w:p w14:paraId="1B910B40" w14:textId="13B4CC4D" w:rsidR="00AD21A3" w:rsidRDefault="00AD21A3">
          <w:pPr>
            <w:pStyle w:val="TM2"/>
            <w:rPr>
              <w:rFonts w:asciiTheme="minorHAnsi" w:eastAsiaTheme="minorEastAsia" w:hAnsiTheme="minorHAnsi"/>
              <w:b w:val="0"/>
              <w:bCs w:val="0"/>
              <w:noProof/>
              <w:lang w:eastAsia="fr-FR"/>
            </w:rPr>
          </w:pPr>
          <w:hyperlink w:anchor="_Toc166861056" w:history="1">
            <w:r w:rsidRPr="00A81E6F">
              <w:rPr>
                <w:rStyle w:val="Lienhypertexte"/>
                <w:noProof/>
              </w:rPr>
              <w:t>2 Evolutions</w:t>
            </w:r>
            <w:r>
              <w:rPr>
                <w:noProof/>
                <w:webHidden/>
              </w:rPr>
              <w:tab/>
            </w:r>
            <w:r>
              <w:rPr>
                <w:noProof/>
                <w:webHidden/>
              </w:rPr>
              <w:fldChar w:fldCharType="begin"/>
            </w:r>
            <w:r>
              <w:rPr>
                <w:noProof/>
                <w:webHidden/>
              </w:rPr>
              <w:instrText xml:space="preserve"> PAGEREF _Toc166861056 \h </w:instrText>
            </w:r>
            <w:r>
              <w:rPr>
                <w:noProof/>
                <w:webHidden/>
              </w:rPr>
            </w:r>
            <w:r>
              <w:rPr>
                <w:noProof/>
                <w:webHidden/>
              </w:rPr>
              <w:fldChar w:fldCharType="separate"/>
            </w:r>
            <w:r w:rsidR="0035141B">
              <w:rPr>
                <w:noProof/>
                <w:webHidden/>
              </w:rPr>
              <w:t>27</w:t>
            </w:r>
            <w:r>
              <w:rPr>
                <w:noProof/>
                <w:webHidden/>
              </w:rPr>
              <w:fldChar w:fldCharType="end"/>
            </w:r>
          </w:hyperlink>
        </w:p>
        <w:p w14:paraId="266960F5" w14:textId="323731B6" w:rsidR="00AD21A3" w:rsidRDefault="00AD21A3">
          <w:pPr>
            <w:pStyle w:val="TM3"/>
            <w:rPr>
              <w:rFonts w:asciiTheme="minorHAnsi" w:eastAsiaTheme="minorEastAsia" w:hAnsiTheme="minorHAnsi"/>
              <w:noProof/>
              <w:sz w:val="22"/>
              <w:szCs w:val="22"/>
              <w:lang w:eastAsia="fr-FR"/>
            </w:rPr>
          </w:pPr>
          <w:hyperlink w:anchor="_Toc166861057" w:history="1">
            <w:r w:rsidRPr="00A81E6F">
              <w:rPr>
                <w:rStyle w:val="Lienhypertexte"/>
                <w:noProof/>
              </w:rPr>
              <w:t>2.1 Paramétrage &gt; Autorisations</w:t>
            </w:r>
            <w:r>
              <w:rPr>
                <w:noProof/>
                <w:webHidden/>
              </w:rPr>
              <w:tab/>
            </w:r>
            <w:r>
              <w:rPr>
                <w:noProof/>
                <w:webHidden/>
              </w:rPr>
              <w:fldChar w:fldCharType="begin"/>
            </w:r>
            <w:r>
              <w:rPr>
                <w:noProof/>
                <w:webHidden/>
              </w:rPr>
              <w:instrText xml:space="preserve"> PAGEREF _Toc166861057 \h </w:instrText>
            </w:r>
            <w:r>
              <w:rPr>
                <w:noProof/>
                <w:webHidden/>
              </w:rPr>
            </w:r>
            <w:r>
              <w:rPr>
                <w:noProof/>
                <w:webHidden/>
              </w:rPr>
              <w:fldChar w:fldCharType="separate"/>
            </w:r>
            <w:r w:rsidR="0035141B">
              <w:rPr>
                <w:noProof/>
                <w:webHidden/>
              </w:rPr>
              <w:t>27</w:t>
            </w:r>
            <w:r>
              <w:rPr>
                <w:noProof/>
                <w:webHidden/>
              </w:rPr>
              <w:fldChar w:fldCharType="end"/>
            </w:r>
          </w:hyperlink>
        </w:p>
        <w:p w14:paraId="33B94E27" w14:textId="26F2DAEC" w:rsidR="00AD21A3" w:rsidRDefault="00AD21A3">
          <w:pPr>
            <w:pStyle w:val="TM3"/>
            <w:rPr>
              <w:rFonts w:asciiTheme="minorHAnsi" w:eastAsiaTheme="minorEastAsia" w:hAnsiTheme="minorHAnsi"/>
              <w:noProof/>
              <w:sz w:val="22"/>
              <w:szCs w:val="22"/>
              <w:lang w:eastAsia="fr-FR"/>
            </w:rPr>
          </w:pPr>
          <w:hyperlink w:anchor="_Toc166861058" w:history="1">
            <w:r w:rsidRPr="00A81E6F">
              <w:rPr>
                <w:rStyle w:val="Lienhypertexte"/>
                <w:noProof/>
              </w:rPr>
              <w:t>2.2 Compétences &gt; Afficher les familles de matières</w:t>
            </w:r>
            <w:r>
              <w:rPr>
                <w:noProof/>
                <w:webHidden/>
              </w:rPr>
              <w:tab/>
            </w:r>
            <w:r>
              <w:rPr>
                <w:noProof/>
                <w:webHidden/>
              </w:rPr>
              <w:fldChar w:fldCharType="begin"/>
            </w:r>
            <w:r>
              <w:rPr>
                <w:noProof/>
                <w:webHidden/>
              </w:rPr>
              <w:instrText xml:space="preserve"> PAGEREF _Toc166861058 \h </w:instrText>
            </w:r>
            <w:r>
              <w:rPr>
                <w:noProof/>
                <w:webHidden/>
              </w:rPr>
            </w:r>
            <w:r>
              <w:rPr>
                <w:noProof/>
                <w:webHidden/>
              </w:rPr>
              <w:fldChar w:fldCharType="separate"/>
            </w:r>
            <w:r w:rsidR="0035141B">
              <w:rPr>
                <w:noProof/>
                <w:webHidden/>
              </w:rPr>
              <w:t>30</w:t>
            </w:r>
            <w:r>
              <w:rPr>
                <w:noProof/>
                <w:webHidden/>
              </w:rPr>
              <w:fldChar w:fldCharType="end"/>
            </w:r>
          </w:hyperlink>
        </w:p>
        <w:p w14:paraId="66F7FC04" w14:textId="265C6183" w:rsidR="00AD21A3" w:rsidRDefault="00AD21A3">
          <w:pPr>
            <w:pStyle w:val="TM3"/>
            <w:rPr>
              <w:rFonts w:asciiTheme="minorHAnsi" w:eastAsiaTheme="minorEastAsia" w:hAnsiTheme="minorHAnsi"/>
              <w:noProof/>
              <w:sz w:val="22"/>
              <w:szCs w:val="22"/>
              <w:lang w:eastAsia="fr-FR"/>
            </w:rPr>
          </w:pPr>
          <w:hyperlink w:anchor="_Toc166861059" w:history="1">
            <w:r w:rsidRPr="00A81E6F">
              <w:rPr>
                <w:rStyle w:val="Lienhypertexte"/>
                <w:noProof/>
              </w:rPr>
              <w:t>2.3 Révision de la gestion des demandes de confirmation</w:t>
            </w:r>
            <w:r>
              <w:rPr>
                <w:noProof/>
                <w:webHidden/>
              </w:rPr>
              <w:tab/>
            </w:r>
            <w:r>
              <w:rPr>
                <w:noProof/>
                <w:webHidden/>
              </w:rPr>
              <w:fldChar w:fldCharType="begin"/>
            </w:r>
            <w:r>
              <w:rPr>
                <w:noProof/>
                <w:webHidden/>
              </w:rPr>
              <w:instrText xml:space="preserve"> PAGEREF _Toc166861059 \h </w:instrText>
            </w:r>
            <w:r>
              <w:rPr>
                <w:noProof/>
                <w:webHidden/>
              </w:rPr>
            </w:r>
            <w:r>
              <w:rPr>
                <w:noProof/>
                <w:webHidden/>
              </w:rPr>
              <w:fldChar w:fldCharType="separate"/>
            </w:r>
            <w:r w:rsidR="0035141B">
              <w:rPr>
                <w:noProof/>
                <w:webHidden/>
              </w:rPr>
              <w:t>30</w:t>
            </w:r>
            <w:r>
              <w:rPr>
                <w:noProof/>
                <w:webHidden/>
              </w:rPr>
              <w:fldChar w:fldCharType="end"/>
            </w:r>
          </w:hyperlink>
        </w:p>
        <w:p w14:paraId="528C1B17" w14:textId="75FE4BE9" w:rsidR="00AD21A3" w:rsidRDefault="00AD21A3">
          <w:pPr>
            <w:pStyle w:val="TM2"/>
            <w:rPr>
              <w:rFonts w:asciiTheme="minorHAnsi" w:eastAsiaTheme="minorEastAsia" w:hAnsiTheme="minorHAnsi"/>
              <w:b w:val="0"/>
              <w:bCs w:val="0"/>
              <w:noProof/>
              <w:lang w:eastAsia="fr-FR"/>
            </w:rPr>
          </w:pPr>
          <w:hyperlink w:anchor="_Toc166861060" w:history="1">
            <w:r w:rsidRPr="00A81E6F">
              <w:rPr>
                <w:rStyle w:val="Lienhypertexte"/>
                <w:noProof/>
              </w:rPr>
              <w:t>3 Anomalies</w:t>
            </w:r>
            <w:r>
              <w:rPr>
                <w:noProof/>
                <w:webHidden/>
              </w:rPr>
              <w:tab/>
            </w:r>
            <w:r>
              <w:rPr>
                <w:noProof/>
                <w:webHidden/>
              </w:rPr>
              <w:fldChar w:fldCharType="begin"/>
            </w:r>
            <w:r>
              <w:rPr>
                <w:noProof/>
                <w:webHidden/>
              </w:rPr>
              <w:instrText xml:space="preserve"> PAGEREF _Toc166861060 \h </w:instrText>
            </w:r>
            <w:r>
              <w:rPr>
                <w:noProof/>
                <w:webHidden/>
              </w:rPr>
            </w:r>
            <w:r>
              <w:rPr>
                <w:noProof/>
                <w:webHidden/>
              </w:rPr>
              <w:fldChar w:fldCharType="separate"/>
            </w:r>
            <w:r w:rsidR="0035141B">
              <w:rPr>
                <w:noProof/>
                <w:webHidden/>
              </w:rPr>
              <w:t>31</w:t>
            </w:r>
            <w:r>
              <w:rPr>
                <w:noProof/>
                <w:webHidden/>
              </w:rPr>
              <w:fldChar w:fldCharType="end"/>
            </w:r>
          </w:hyperlink>
        </w:p>
        <w:p w14:paraId="63F821F0" w14:textId="6E1D09CD" w:rsidR="00AD21A3" w:rsidRDefault="00AD21A3">
          <w:pPr>
            <w:pStyle w:val="TM3"/>
            <w:rPr>
              <w:rFonts w:asciiTheme="minorHAnsi" w:eastAsiaTheme="minorEastAsia" w:hAnsiTheme="minorHAnsi"/>
              <w:noProof/>
              <w:sz w:val="22"/>
              <w:szCs w:val="22"/>
              <w:lang w:eastAsia="fr-FR"/>
            </w:rPr>
          </w:pPr>
          <w:hyperlink w:anchor="_Toc166861061" w:history="1">
            <w:r w:rsidRPr="00A81E6F">
              <w:rPr>
                <w:rStyle w:val="Lienhypertexte"/>
                <w:noProof/>
              </w:rPr>
              <w:t>3.1 Paramétrage &gt; Evaluation &gt; Dates de campagnes de saisie</w:t>
            </w:r>
            <w:r>
              <w:rPr>
                <w:noProof/>
                <w:webHidden/>
              </w:rPr>
              <w:tab/>
            </w:r>
            <w:r>
              <w:rPr>
                <w:noProof/>
                <w:webHidden/>
              </w:rPr>
              <w:fldChar w:fldCharType="begin"/>
            </w:r>
            <w:r>
              <w:rPr>
                <w:noProof/>
                <w:webHidden/>
              </w:rPr>
              <w:instrText xml:space="preserve"> PAGEREF _Toc166861061 \h </w:instrText>
            </w:r>
            <w:r>
              <w:rPr>
                <w:noProof/>
                <w:webHidden/>
              </w:rPr>
            </w:r>
            <w:r>
              <w:rPr>
                <w:noProof/>
                <w:webHidden/>
              </w:rPr>
              <w:fldChar w:fldCharType="separate"/>
            </w:r>
            <w:r w:rsidR="0035141B">
              <w:rPr>
                <w:noProof/>
                <w:webHidden/>
              </w:rPr>
              <w:t>31</w:t>
            </w:r>
            <w:r>
              <w:rPr>
                <w:noProof/>
                <w:webHidden/>
              </w:rPr>
              <w:fldChar w:fldCharType="end"/>
            </w:r>
          </w:hyperlink>
        </w:p>
        <w:p w14:paraId="413AD332" w14:textId="12B5886E" w:rsidR="00AD21A3" w:rsidRDefault="00AD21A3">
          <w:pPr>
            <w:pStyle w:val="TM1"/>
            <w:rPr>
              <w:rFonts w:asciiTheme="minorHAnsi" w:eastAsiaTheme="minorEastAsia" w:hAnsiTheme="minorHAnsi"/>
              <w:b w:val="0"/>
              <w:bCs w:val="0"/>
              <w:i w:val="0"/>
              <w:iCs w:val="0"/>
              <w:noProof/>
              <w:sz w:val="22"/>
              <w:szCs w:val="22"/>
              <w:lang w:eastAsia="fr-FR"/>
            </w:rPr>
          </w:pPr>
          <w:hyperlink w:anchor="_Toc166861062" w:history="1">
            <w:r w:rsidRPr="00A81E6F">
              <w:rPr>
                <w:rStyle w:val="Lienhypertexte"/>
                <w:noProof/>
              </w:rPr>
              <w:t>Module "LSL"</w:t>
            </w:r>
            <w:r>
              <w:rPr>
                <w:noProof/>
                <w:webHidden/>
              </w:rPr>
              <w:tab/>
            </w:r>
            <w:r>
              <w:rPr>
                <w:noProof/>
                <w:webHidden/>
              </w:rPr>
              <w:fldChar w:fldCharType="begin"/>
            </w:r>
            <w:r>
              <w:rPr>
                <w:noProof/>
                <w:webHidden/>
              </w:rPr>
              <w:instrText xml:space="preserve"> PAGEREF _Toc166861062 \h </w:instrText>
            </w:r>
            <w:r>
              <w:rPr>
                <w:noProof/>
                <w:webHidden/>
              </w:rPr>
            </w:r>
            <w:r>
              <w:rPr>
                <w:noProof/>
                <w:webHidden/>
              </w:rPr>
              <w:fldChar w:fldCharType="separate"/>
            </w:r>
            <w:r w:rsidR="0035141B">
              <w:rPr>
                <w:noProof/>
                <w:webHidden/>
              </w:rPr>
              <w:t>32</w:t>
            </w:r>
            <w:r>
              <w:rPr>
                <w:noProof/>
                <w:webHidden/>
              </w:rPr>
              <w:fldChar w:fldCharType="end"/>
            </w:r>
          </w:hyperlink>
        </w:p>
        <w:p w14:paraId="08C50B4C" w14:textId="7626066D" w:rsidR="00AD21A3" w:rsidRDefault="00AD21A3">
          <w:pPr>
            <w:pStyle w:val="TM2"/>
            <w:rPr>
              <w:rFonts w:asciiTheme="minorHAnsi" w:eastAsiaTheme="minorEastAsia" w:hAnsiTheme="minorHAnsi"/>
              <w:b w:val="0"/>
              <w:bCs w:val="0"/>
              <w:noProof/>
              <w:lang w:eastAsia="fr-FR"/>
            </w:rPr>
          </w:pPr>
          <w:hyperlink w:anchor="_Toc166861063" w:history="1">
            <w:r w:rsidRPr="00A81E6F">
              <w:rPr>
                <w:rStyle w:val="Lienhypertexte"/>
                <w:noProof/>
              </w:rPr>
              <w:t>1 Livrets élèves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_Toc166861063 \h </w:instrText>
            </w:r>
            <w:r>
              <w:rPr>
                <w:noProof/>
                <w:webHidden/>
              </w:rPr>
            </w:r>
            <w:r>
              <w:rPr>
                <w:noProof/>
                <w:webHidden/>
              </w:rPr>
              <w:fldChar w:fldCharType="separate"/>
            </w:r>
            <w:r w:rsidR="0035141B">
              <w:rPr>
                <w:noProof/>
                <w:webHidden/>
              </w:rPr>
              <w:t>32</w:t>
            </w:r>
            <w:r>
              <w:rPr>
                <w:noProof/>
                <w:webHidden/>
              </w:rPr>
              <w:fldChar w:fldCharType="end"/>
            </w:r>
          </w:hyperlink>
        </w:p>
        <w:p w14:paraId="0A4F05D4" w14:textId="20B1561A" w:rsidR="00AD21A3" w:rsidRDefault="00AD21A3">
          <w:pPr>
            <w:pStyle w:val="TM3"/>
            <w:rPr>
              <w:rFonts w:asciiTheme="minorHAnsi" w:eastAsiaTheme="minorEastAsia" w:hAnsiTheme="minorHAnsi"/>
              <w:noProof/>
              <w:sz w:val="22"/>
              <w:szCs w:val="22"/>
              <w:lang w:eastAsia="fr-FR"/>
            </w:rPr>
          </w:pPr>
          <w:hyperlink w:anchor="_Toc166861064" w:history="1">
            <w:r w:rsidRPr="00A81E6F">
              <w:rPr>
                <w:rStyle w:val="Lienhypertexte"/>
                <w:noProof/>
              </w:rPr>
              <w:t>1.1 Détection du changement de section linguistique</w:t>
            </w:r>
            <w:r>
              <w:rPr>
                <w:noProof/>
                <w:webHidden/>
              </w:rPr>
              <w:tab/>
            </w:r>
            <w:r>
              <w:rPr>
                <w:noProof/>
                <w:webHidden/>
              </w:rPr>
              <w:fldChar w:fldCharType="begin"/>
            </w:r>
            <w:r>
              <w:rPr>
                <w:noProof/>
                <w:webHidden/>
              </w:rPr>
              <w:instrText xml:space="preserve"> PAGEREF _Toc166861064 \h </w:instrText>
            </w:r>
            <w:r>
              <w:rPr>
                <w:noProof/>
                <w:webHidden/>
              </w:rPr>
            </w:r>
            <w:r>
              <w:rPr>
                <w:noProof/>
                <w:webHidden/>
              </w:rPr>
              <w:fldChar w:fldCharType="separate"/>
            </w:r>
            <w:r w:rsidR="0035141B">
              <w:rPr>
                <w:noProof/>
                <w:webHidden/>
              </w:rPr>
              <w:t>32</w:t>
            </w:r>
            <w:r>
              <w:rPr>
                <w:noProof/>
                <w:webHidden/>
              </w:rPr>
              <w:fldChar w:fldCharType="end"/>
            </w:r>
          </w:hyperlink>
        </w:p>
        <w:p w14:paraId="149F57BB" w14:textId="281D51EF" w:rsidR="00AD21A3" w:rsidRDefault="00AD21A3">
          <w:pPr>
            <w:pStyle w:val="TM3"/>
            <w:rPr>
              <w:rFonts w:asciiTheme="minorHAnsi" w:eastAsiaTheme="minorEastAsia" w:hAnsiTheme="minorHAnsi"/>
              <w:noProof/>
              <w:sz w:val="22"/>
              <w:szCs w:val="22"/>
              <w:lang w:eastAsia="fr-FR"/>
            </w:rPr>
          </w:pPr>
          <w:hyperlink w:anchor="_Toc166861065" w:history="1">
            <w:r w:rsidRPr="00A81E6F">
              <w:rPr>
                <w:rStyle w:val="Lienhypertexte"/>
                <w:noProof/>
              </w:rPr>
              <w:t>1.2 Restriction sur la DNL SELO lors de l'import</w:t>
            </w:r>
            <w:r>
              <w:rPr>
                <w:noProof/>
                <w:webHidden/>
              </w:rPr>
              <w:tab/>
            </w:r>
            <w:r>
              <w:rPr>
                <w:noProof/>
                <w:webHidden/>
              </w:rPr>
              <w:fldChar w:fldCharType="begin"/>
            </w:r>
            <w:r>
              <w:rPr>
                <w:noProof/>
                <w:webHidden/>
              </w:rPr>
              <w:instrText xml:space="preserve"> PAGEREF _Toc166861065 \h </w:instrText>
            </w:r>
            <w:r>
              <w:rPr>
                <w:noProof/>
                <w:webHidden/>
              </w:rPr>
            </w:r>
            <w:r>
              <w:rPr>
                <w:noProof/>
                <w:webHidden/>
              </w:rPr>
              <w:fldChar w:fldCharType="separate"/>
            </w:r>
            <w:r w:rsidR="0035141B">
              <w:rPr>
                <w:noProof/>
                <w:webHidden/>
              </w:rPr>
              <w:t>32</w:t>
            </w:r>
            <w:r>
              <w:rPr>
                <w:noProof/>
                <w:webHidden/>
              </w:rPr>
              <w:fldChar w:fldCharType="end"/>
            </w:r>
          </w:hyperlink>
        </w:p>
        <w:p w14:paraId="3FF55FE0" w14:textId="466ED71D" w:rsidR="00AD21A3" w:rsidRDefault="00AD21A3">
          <w:pPr>
            <w:pStyle w:val="TM3"/>
            <w:rPr>
              <w:rFonts w:asciiTheme="minorHAnsi" w:eastAsiaTheme="minorEastAsia" w:hAnsiTheme="minorHAnsi"/>
              <w:noProof/>
              <w:sz w:val="22"/>
              <w:szCs w:val="22"/>
              <w:lang w:eastAsia="fr-FR"/>
            </w:rPr>
          </w:pPr>
          <w:hyperlink w:anchor="_Toc166861066" w:history="1">
            <w:r w:rsidRPr="00A81E6F">
              <w:rPr>
                <w:rStyle w:val="Lienhypertexte"/>
                <w:noProof/>
              </w:rPr>
              <w:t>1.3 Appréciation annuelle vide lors de l'import</w:t>
            </w:r>
            <w:r>
              <w:rPr>
                <w:noProof/>
                <w:webHidden/>
              </w:rPr>
              <w:tab/>
            </w:r>
            <w:r>
              <w:rPr>
                <w:noProof/>
                <w:webHidden/>
              </w:rPr>
              <w:fldChar w:fldCharType="begin"/>
            </w:r>
            <w:r>
              <w:rPr>
                <w:noProof/>
                <w:webHidden/>
              </w:rPr>
              <w:instrText xml:space="preserve"> PAGEREF _Toc166861066 \h </w:instrText>
            </w:r>
            <w:r>
              <w:rPr>
                <w:noProof/>
                <w:webHidden/>
              </w:rPr>
            </w:r>
            <w:r>
              <w:rPr>
                <w:noProof/>
                <w:webHidden/>
              </w:rPr>
              <w:fldChar w:fldCharType="separate"/>
            </w:r>
            <w:r w:rsidR="0035141B">
              <w:rPr>
                <w:noProof/>
                <w:webHidden/>
              </w:rPr>
              <w:t>32</w:t>
            </w:r>
            <w:r>
              <w:rPr>
                <w:noProof/>
                <w:webHidden/>
              </w:rPr>
              <w:fldChar w:fldCharType="end"/>
            </w:r>
          </w:hyperlink>
        </w:p>
        <w:p w14:paraId="436BDE08" w14:textId="07A517C4" w:rsidR="00AD21A3" w:rsidRDefault="00AD21A3">
          <w:pPr>
            <w:pStyle w:val="TM3"/>
            <w:rPr>
              <w:rFonts w:asciiTheme="minorHAnsi" w:eastAsiaTheme="minorEastAsia" w:hAnsiTheme="minorHAnsi"/>
              <w:noProof/>
              <w:sz w:val="22"/>
              <w:szCs w:val="22"/>
              <w:lang w:eastAsia="fr-FR"/>
            </w:rPr>
          </w:pPr>
          <w:hyperlink w:anchor="_Toc166861067" w:history="1">
            <w:r w:rsidRPr="00A81E6F">
              <w:rPr>
                <w:rStyle w:val="Lienhypertexte"/>
                <w:noProof/>
              </w:rPr>
              <w:t>1.4 L'évaluation orale spécifique de la DNL 2 facultative du BFI</w:t>
            </w:r>
            <w:r>
              <w:rPr>
                <w:noProof/>
                <w:webHidden/>
              </w:rPr>
              <w:tab/>
            </w:r>
            <w:r>
              <w:rPr>
                <w:noProof/>
                <w:webHidden/>
              </w:rPr>
              <w:fldChar w:fldCharType="begin"/>
            </w:r>
            <w:r>
              <w:rPr>
                <w:noProof/>
                <w:webHidden/>
              </w:rPr>
              <w:instrText xml:space="preserve"> PAGEREF _Toc166861067 \h </w:instrText>
            </w:r>
            <w:r>
              <w:rPr>
                <w:noProof/>
                <w:webHidden/>
              </w:rPr>
            </w:r>
            <w:r>
              <w:rPr>
                <w:noProof/>
                <w:webHidden/>
              </w:rPr>
              <w:fldChar w:fldCharType="separate"/>
            </w:r>
            <w:r w:rsidR="0035141B">
              <w:rPr>
                <w:noProof/>
                <w:webHidden/>
              </w:rPr>
              <w:t>32</w:t>
            </w:r>
            <w:r>
              <w:rPr>
                <w:noProof/>
                <w:webHidden/>
              </w:rPr>
              <w:fldChar w:fldCharType="end"/>
            </w:r>
          </w:hyperlink>
        </w:p>
        <w:p w14:paraId="1C31A197" w14:textId="466FFE75" w:rsidR="00AD21A3" w:rsidRDefault="00AD21A3">
          <w:pPr>
            <w:pStyle w:val="TM2"/>
            <w:rPr>
              <w:rFonts w:asciiTheme="minorHAnsi" w:eastAsiaTheme="minorEastAsia" w:hAnsiTheme="minorHAnsi"/>
              <w:b w:val="0"/>
              <w:bCs w:val="0"/>
              <w:noProof/>
              <w:lang w:eastAsia="fr-FR"/>
            </w:rPr>
          </w:pPr>
          <w:hyperlink w:anchor="_Toc166861068" w:history="1">
            <w:r w:rsidRPr="00A81E6F">
              <w:rPr>
                <w:rStyle w:val="Lienhypertexte"/>
                <w:noProof/>
              </w:rPr>
              <w:t>2 Indicateurs de suivi avant envoi Cyclades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_Toc166861068 \h </w:instrText>
            </w:r>
            <w:r>
              <w:rPr>
                <w:noProof/>
                <w:webHidden/>
              </w:rPr>
            </w:r>
            <w:r>
              <w:rPr>
                <w:noProof/>
                <w:webHidden/>
              </w:rPr>
              <w:fldChar w:fldCharType="separate"/>
            </w:r>
            <w:r w:rsidR="0035141B">
              <w:rPr>
                <w:noProof/>
                <w:webHidden/>
              </w:rPr>
              <w:t>33</w:t>
            </w:r>
            <w:r>
              <w:rPr>
                <w:noProof/>
                <w:webHidden/>
              </w:rPr>
              <w:fldChar w:fldCharType="end"/>
            </w:r>
          </w:hyperlink>
        </w:p>
        <w:p w14:paraId="3710D8AD" w14:textId="757A7145" w:rsidR="00AD21A3" w:rsidRDefault="00AD21A3">
          <w:pPr>
            <w:pStyle w:val="TM2"/>
            <w:rPr>
              <w:rFonts w:asciiTheme="minorHAnsi" w:eastAsiaTheme="minorEastAsia" w:hAnsiTheme="minorHAnsi"/>
              <w:b w:val="0"/>
              <w:bCs w:val="0"/>
              <w:noProof/>
              <w:lang w:eastAsia="fr-FR"/>
            </w:rPr>
          </w:pPr>
          <w:hyperlink w:anchor="_Toc166861069" w:history="1">
            <w:r w:rsidRPr="00A81E6F">
              <w:rPr>
                <w:rStyle w:val="Lienhypertexte"/>
                <w:noProof/>
              </w:rPr>
              <w:t>3 Examens  </w:t>
            </w:r>
            <w:r w:rsidRPr="00A81E6F">
              <w:rPr>
                <w:rStyle w:val="Lienhypertexte"/>
                <w:smallCaps/>
                <w:noProof/>
                <w:shd w:val="clear" w:color="auto" w:fill="14892C"/>
              </w:rPr>
              <w:t> nouveau</w:t>
            </w:r>
            <w:r>
              <w:rPr>
                <w:noProof/>
                <w:webHidden/>
              </w:rPr>
              <w:tab/>
            </w:r>
            <w:r>
              <w:rPr>
                <w:noProof/>
                <w:webHidden/>
              </w:rPr>
              <w:fldChar w:fldCharType="begin"/>
            </w:r>
            <w:r>
              <w:rPr>
                <w:noProof/>
                <w:webHidden/>
              </w:rPr>
              <w:instrText xml:space="preserve"> PAGEREF _Toc166861069 \h </w:instrText>
            </w:r>
            <w:r>
              <w:rPr>
                <w:noProof/>
                <w:webHidden/>
              </w:rPr>
            </w:r>
            <w:r>
              <w:rPr>
                <w:noProof/>
                <w:webHidden/>
              </w:rPr>
              <w:fldChar w:fldCharType="separate"/>
            </w:r>
            <w:r w:rsidR="0035141B">
              <w:rPr>
                <w:noProof/>
                <w:webHidden/>
              </w:rPr>
              <w:t>34</w:t>
            </w:r>
            <w:r>
              <w:rPr>
                <w:noProof/>
                <w:webHidden/>
              </w:rPr>
              <w:fldChar w:fldCharType="end"/>
            </w:r>
          </w:hyperlink>
        </w:p>
        <w:p w14:paraId="1C552EE1" w14:textId="572BC981" w:rsidR="00AD21A3" w:rsidRDefault="00AD21A3">
          <w:pPr>
            <w:pStyle w:val="TM3"/>
            <w:rPr>
              <w:rFonts w:asciiTheme="minorHAnsi" w:eastAsiaTheme="minorEastAsia" w:hAnsiTheme="minorHAnsi"/>
              <w:noProof/>
              <w:sz w:val="22"/>
              <w:szCs w:val="22"/>
              <w:lang w:eastAsia="fr-FR"/>
            </w:rPr>
          </w:pPr>
          <w:hyperlink w:anchor="_Toc166861070" w:history="1">
            <w:r w:rsidRPr="00A81E6F">
              <w:rPr>
                <w:rStyle w:val="Lienhypertexte"/>
                <w:noProof/>
              </w:rPr>
              <w:t>3.1 Prérequis à l'envoi des moyennes/données annuelles</w:t>
            </w:r>
            <w:r>
              <w:rPr>
                <w:noProof/>
                <w:webHidden/>
              </w:rPr>
              <w:tab/>
            </w:r>
            <w:r>
              <w:rPr>
                <w:noProof/>
                <w:webHidden/>
              </w:rPr>
              <w:fldChar w:fldCharType="begin"/>
            </w:r>
            <w:r>
              <w:rPr>
                <w:noProof/>
                <w:webHidden/>
              </w:rPr>
              <w:instrText xml:space="preserve"> PAGEREF _Toc166861070 \h </w:instrText>
            </w:r>
            <w:r>
              <w:rPr>
                <w:noProof/>
                <w:webHidden/>
              </w:rPr>
            </w:r>
            <w:r>
              <w:rPr>
                <w:noProof/>
                <w:webHidden/>
              </w:rPr>
              <w:fldChar w:fldCharType="separate"/>
            </w:r>
            <w:r w:rsidR="0035141B">
              <w:rPr>
                <w:noProof/>
                <w:webHidden/>
              </w:rPr>
              <w:t>34</w:t>
            </w:r>
            <w:r>
              <w:rPr>
                <w:noProof/>
                <w:webHidden/>
              </w:rPr>
              <w:fldChar w:fldCharType="end"/>
            </w:r>
          </w:hyperlink>
        </w:p>
        <w:p w14:paraId="0AF432E7" w14:textId="7AD3B6A4" w:rsidR="00AD21A3" w:rsidRDefault="00AD21A3">
          <w:pPr>
            <w:pStyle w:val="TM3"/>
            <w:rPr>
              <w:rFonts w:asciiTheme="minorHAnsi" w:eastAsiaTheme="minorEastAsia" w:hAnsiTheme="minorHAnsi"/>
              <w:noProof/>
              <w:sz w:val="22"/>
              <w:szCs w:val="22"/>
              <w:lang w:eastAsia="fr-FR"/>
            </w:rPr>
          </w:pPr>
          <w:hyperlink w:anchor="_Toc166861071" w:history="1">
            <w:r w:rsidRPr="00A81E6F">
              <w:rPr>
                <w:rStyle w:val="Lienhypertexte"/>
                <w:noProof/>
              </w:rPr>
              <w:t>3.2 Prérequis à l'envoi des moyennes annuelles en voie GT</w:t>
            </w:r>
            <w:r>
              <w:rPr>
                <w:noProof/>
                <w:webHidden/>
              </w:rPr>
              <w:tab/>
            </w:r>
            <w:r>
              <w:rPr>
                <w:noProof/>
                <w:webHidden/>
              </w:rPr>
              <w:fldChar w:fldCharType="begin"/>
            </w:r>
            <w:r>
              <w:rPr>
                <w:noProof/>
                <w:webHidden/>
              </w:rPr>
              <w:instrText xml:space="preserve"> PAGEREF _Toc166861071 \h </w:instrText>
            </w:r>
            <w:r>
              <w:rPr>
                <w:noProof/>
                <w:webHidden/>
              </w:rPr>
            </w:r>
            <w:r>
              <w:rPr>
                <w:noProof/>
                <w:webHidden/>
              </w:rPr>
              <w:fldChar w:fldCharType="separate"/>
            </w:r>
            <w:r w:rsidR="0035141B">
              <w:rPr>
                <w:noProof/>
                <w:webHidden/>
              </w:rPr>
              <w:t>34</w:t>
            </w:r>
            <w:r>
              <w:rPr>
                <w:noProof/>
                <w:webHidden/>
              </w:rPr>
              <w:fldChar w:fldCharType="end"/>
            </w:r>
          </w:hyperlink>
        </w:p>
        <w:p w14:paraId="55516E21" w14:textId="1477492E" w:rsidR="00AD21A3" w:rsidRDefault="00AD21A3">
          <w:pPr>
            <w:pStyle w:val="TM3"/>
            <w:rPr>
              <w:rFonts w:asciiTheme="minorHAnsi" w:eastAsiaTheme="minorEastAsia" w:hAnsiTheme="minorHAnsi"/>
              <w:noProof/>
              <w:sz w:val="22"/>
              <w:szCs w:val="22"/>
              <w:lang w:eastAsia="fr-FR"/>
            </w:rPr>
          </w:pPr>
          <w:hyperlink w:anchor="_Toc166861072" w:history="1">
            <w:r w:rsidRPr="00A81E6F">
              <w:rPr>
                <w:rStyle w:val="Lienhypertexte"/>
                <w:noProof/>
              </w:rPr>
              <w:t>3.3 Mise en place d'un contrôle avant l'envoi des livrets</w:t>
            </w:r>
            <w:r>
              <w:rPr>
                <w:noProof/>
                <w:webHidden/>
              </w:rPr>
              <w:tab/>
            </w:r>
            <w:r>
              <w:rPr>
                <w:noProof/>
                <w:webHidden/>
              </w:rPr>
              <w:fldChar w:fldCharType="begin"/>
            </w:r>
            <w:r>
              <w:rPr>
                <w:noProof/>
                <w:webHidden/>
              </w:rPr>
              <w:instrText xml:space="preserve"> PAGEREF _Toc166861072 \h </w:instrText>
            </w:r>
            <w:r>
              <w:rPr>
                <w:noProof/>
                <w:webHidden/>
              </w:rPr>
            </w:r>
            <w:r>
              <w:rPr>
                <w:noProof/>
                <w:webHidden/>
              </w:rPr>
              <w:fldChar w:fldCharType="separate"/>
            </w:r>
            <w:r w:rsidR="0035141B">
              <w:rPr>
                <w:noProof/>
                <w:webHidden/>
              </w:rPr>
              <w:t>35</w:t>
            </w:r>
            <w:r>
              <w:rPr>
                <w:noProof/>
                <w:webHidden/>
              </w:rPr>
              <w:fldChar w:fldCharType="end"/>
            </w:r>
          </w:hyperlink>
        </w:p>
        <w:p w14:paraId="2FFADA41" w14:textId="7557D4B3" w:rsidR="00AD21A3" w:rsidRDefault="00AD21A3">
          <w:pPr>
            <w:pStyle w:val="TM3"/>
            <w:rPr>
              <w:rFonts w:asciiTheme="minorHAnsi" w:eastAsiaTheme="minorEastAsia" w:hAnsiTheme="minorHAnsi"/>
              <w:noProof/>
              <w:sz w:val="22"/>
              <w:szCs w:val="22"/>
              <w:lang w:eastAsia="fr-FR"/>
            </w:rPr>
          </w:pPr>
          <w:hyperlink w:anchor="_Toc166861073" w:history="1">
            <w:r w:rsidRPr="00A81E6F">
              <w:rPr>
                <w:rStyle w:val="Lienhypertexte"/>
                <w:noProof/>
              </w:rPr>
              <w:t>3.4 Menus pour la réception des visas</w:t>
            </w:r>
            <w:r>
              <w:rPr>
                <w:noProof/>
                <w:webHidden/>
              </w:rPr>
              <w:tab/>
            </w:r>
            <w:r>
              <w:rPr>
                <w:noProof/>
                <w:webHidden/>
              </w:rPr>
              <w:fldChar w:fldCharType="begin"/>
            </w:r>
            <w:r>
              <w:rPr>
                <w:noProof/>
                <w:webHidden/>
              </w:rPr>
              <w:instrText xml:space="preserve"> PAGEREF _Toc166861073 \h </w:instrText>
            </w:r>
            <w:r>
              <w:rPr>
                <w:noProof/>
                <w:webHidden/>
              </w:rPr>
            </w:r>
            <w:r>
              <w:rPr>
                <w:noProof/>
                <w:webHidden/>
              </w:rPr>
              <w:fldChar w:fldCharType="separate"/>
            </w:r>
            <w:r w:rsidR="0035141B">
              <w:rPr>
                <w:noProof/>
                <w:webHidden/>
              </w:rPr>
              <w:t>35</w:t>
            </w:r>
            <w:r>
              <w:rPr>
                <w:noProof/>
                <w:webHidden/>
              </w:rPr>
              <w:fldChar w:fldCharType="end"/>
            </w:r>
          </w:hyperlink>
        </w:p>
        <w:p w14:paraId="4593C987" w14:textId="04BB0264" w:rsidR="00AD21A3" w:rsidRDefault="00AD21A3">
          <w:pPr>
            <w:pStyle w:val="TM2"/>
            <w:rPr>
              <w:rFonts w:asciiTheme="minorHAnsi" w:eastAsiaTheme="minorEastAsia" w:hAnsiTheme="minorHAnsi"/>
              <w:b w:val="0"/>
              <w:bCs w:val="0"/>
              <w:noProof/>
              <w:lang w:eastAsia="fr-FR"/>
            </w:rPr>
          </w:pPr>
          <w:hyperlink w:anchor="_Toc166861074" w:history="1">
            <w:r w:rsidRPr="00A81E6F">
              <w:rPr>
                <w:rStyle w:val="Lienhypertexte"/>
                <w:noProof/>
              </w:rPr>
              <w:t>4 Correctifs</w:t>
            </w:r>
            <w:r>
              <w:rPr>
                <w:noProof/>
                <w:webHidden/>
              </w:rPr>
              <w:tab/>
            </w:r>
            <w:r>
              <w:rPr>
                <w:noProof/>
                <w:webHidden/>
              </w:rPr>
              <w:fldChar w:fldCharType="begin"/>
            </w:r>
            <w:r>
              <w:rPr>
                <w:noProof/>
                <w:webHidden/>
              </w:rPr>
              <w:instrText xml:space="preserve"> PAGEREF _Toc166861074 \h </w:instrText>
            </w:r>
            <w:r>
              <w:rPr>
                <w:noProof/>
                <w:webHidden/>
              </w:rPr>
            </w:r>
            <w:r>
              <w:rPr>
                <w:noProof/>
                <w:webHidden/>
              </w:rPr>
              <w:fldChar w:fldCharType="separate"/>
            </w:r>
            <w:r w:rsidR="0035141B">
              <w:rPr>
                <w:noProof/>
                <w:webHidden/>
              </w:rPr>
              <w:t>36</w:t>
            </w:r>
            <w:r>
              <w:rPr>
                <w:noProof/>
                <w:webHidden/>
              </w:rPr>
              <w:fldChar w:fldCharType="end"/>
            </w:r>
          </w:hyperlink>
        </w:p>
        <w:p w14:paraId="51A718AF" w14:textId="57B35C4A" w:rsidR="00AD21A3" w:rsidRDefault="00AD21A3">
          <w:pPr>
            <w:pStyle w:val="TM1"/>
            <w:rPr>
              <w:rFonts w:asciiTheme="minorHAnsi" w:eastAsiaTheme="minorEastAsia" w:hAnsiTheme="minorHAnsi"/>
              <w:b w:val="0"/>
              <w:bCs w:val="0"/>
              <w:i w:val="0"/>
              <w:iCs w:val="0"/>
              <w:noProof/>
              <w:sz w:val="22"/>
              <w:szCs w:val="22"/>
              <w:lang w:eastAsia="fr-FR"/>
            </w:rPr>
          </w:pPr>
          <w:hyperlink w:anchor="_Toc166861075" w:history="1">
            <w:r w:rsidRPr="00A81E6F">
              <w:rPr>
                <w:rStyle w:val="Lienhypertexte"/>
                <w:noProof/>
              </w:rPr>
              <w:t>Module "Orientation"</w:t>
            </w:r>
            <w:r>
              <w:rPr>
                <w:noProof/>
                <w:webHidden/>
              </w:rPr>
              <w:tab/>
            </w:r>
            <w:r>
              <w:rPr>
                <w:noProof/>
                <w:webHidden/>
              </w:rPr>
              <w:fldChar w:fldCharType="begin"/>
            </w:r>
            <w:r>
              <w:rPr>
                <w:noProof/>
                <w:webHidden/>
              </w:rPr>
              <w:instrText xml:space="preserve"> PAGEREF _Toc166861075 \h </w:instrText>
            </w:r>
            <w:r>
              <w:rPr>
                <w:noProof/>
                <w:webHidden/>
              </w:rPr>
            </w:r>
            <w:r>
              <w:rPr>
                <w:noProof/>
                <w:webHidden/>
              </w:rPr>
              <w:fldChar w:fldCharType="separate"/>
            </w:r>
            <w:r w:rsidR="0035141B">
              <w:rPr>
                <w:noProof/>
                <w:webHidden/>
              </w:rPr>
              <w:t>37</w:t>
            </w:r>
            <w:r>
              <w:rPr>
                <w:noProof/>
                <w:webHidden/>
              </w:rPr>
              <w:fldChar w:fldCharType="end"/>
            </w:r>
          </w:hyperlink>
        </w:p>
        <w:p w14:paraId="126AC6D9" w14:textId="6B765429" w:rsidR="00AD21A3" w:rsidRDefault="00AD21A3">
          <w:pPr>
            <w:pStyle w:val="TM2"/>
            <w:rPr>
              <w:rFonts w:asciiTheme="minorHAnsi" w:eastAsiaTheme="minorEastAsia" w:hAnsiTheme="minorHAnsi"/>
              <w:b w:val="0"/>
              <w:bCs w:val="0"/>
              <w:noProof/>
              <w:lang w:eastAsia="fr-FR"/>
            </w:rPr>
          </w:pPr>
          <w:hyperlink w:anchor="_Toc166861076" w:history="1">
            <w:r w:rsidRPr="00A81E6F">
              <w:rPr>
                <w:rStyle w:val="Lienhypertexte"/>
                <w:noProof/>
              </w:rPr>
              <w:t>1 Statistiques</w:t>
            </w:r>
            <w:r>
              <w:rPr>
                <w:noProof/>
                <w:webHidden/>
              </w:rPr>
              <w:tab/>
            </w:r>
            <w:r>
              <w:rPr>
                <w:noProof/>
                <w:webHidden/>
              </w:rPr>
              <w:fldChar w:fldCharType="begin"/>
            </w:r>
            <w:r>
              <w:rPr>
                <w:noProof/>
                <w:webHidden/>
              </w:rPr>
              <w:instrText xml:space="preserve"> PAGEREF _Toc166861076 \h </w:instrText>
            </w:r>
            <w:r>
              <w:rPr>
                <w:noProof/>
                <w:webHidden/>
              </w:rPr>
            </w:r>
            <w:r>
              <w:rPr>
                <w:noProof/>
                <w:webHidden/>
              </w:rPr>
              <w:fldChar w:fldCharType="separate"/>
            </w:r>
            <w:r w:rsidR="0035141B">
              <w:rPr>
                <w:noProof/>
                <w:webHidden/>
              </w:rPr>
              <w:t>37</w:t>
            </w:r>
            <w:r>
              <w:rPr>
                <w:noProof/>
                <w:webHidden/>
              </w:rPr>
              <w:fldChar w:fldCharType="end"/>
            </w:r>
          </w:hyperlink>
        </w:p>
        <w:p w14:paraId="255B1B12" w14:textId="2EE5279F" w:rsidR="00AD21A3" w:rsidRDefault="00AD21A3">
          <w:pPr>
            <w:pStyle w:val="TM2"/>
            <w:rPr>
              <w:rFonts w:asciiTheme="minorHAnsi" w:eastAsiaTheme="minorEastAsia" w:hAnsiTheme="minorHAnsi"/>
              <w:b w:val="0"/>
              <w:bCs w:val="0"/>
              <w:noProof/>
              <w:lang w:eastAsia="fr-FR"/>
            </w:rPr>
          </w:pPr>
          <w:hyperlink w:anchor="_Toc166861077" w:history="1">
            <w:r w:rsidRPr="00A81E6F">
              <w:rPr>
                <w:rStyle w:val="Lienhypertexte"/>
                <w:noProof/>
              </w:rPr>
              <w:t>2 Suivre la procédure</w:t>
            </w:r>
            <w:r>
              <w:rPr>
                <w:noProof/>
                <w:webHidden/>
              </w:rPr>
              <w:tab/>
            </w:r>
            <w:r>
              <w:rPr>
                <w:noProof/>
                <w:webHidden/>
              </w:rPr>
              <w:fldChar w:fldCharType="begin"/>
            </w:r>
            <w:r>
              <w:rPr>
                <w:noProof/>
                <w:webHidden/>
              </w:rPr>
              <w:instrText xml:space="preserve"> PAGEREF _Toc166861077 \h </w:instrText>
            </w:r>
            <w:r>
              <w:rPr>
                <w:noProof/>
                <w:webHidden/>
              </w:rPr>
            </w:r>
            <w:r>
              <w:rPr>
                <w:noProof/>
                <w:webHidden/>
              </w:rPr>
              <w:fldChar w:fldCharType="separate"/>
            </w:r>
            <w:r w:rsidR="0035141B">
              <w:rPr>
                <w:noProof/>
                <w:webHidden/>
              </w:rPr>
              <w:t>37</w:t>
            </w:r>
            <w:r>
              <w:rPr>
                <w:noProof/>
                <w:webHidden/>
              </w:rPr>
              <w:fldChar w:fldCharType="end"/>
            </w:r>
          </w:hyperlink>
        </w:p>
        <w:p w14:paraId="332A49C5" w14:textId="023FF918" w:rsidR="00AD21A3" w:rsidRDefault="00AD21A3">
          <w:pPr>
            <w:pStyle w:val="TM2"/>
            <w:rPr>
              <w:rFonts w:asciiTheme="minorHAnsi" w:eastAsiaTheme="minorEastAsia" w:hAnsiTheme="minorHAnsi"/>
              <w:b w:val="0"/>
              <w:bCs w:val="0"/>
              <w:noProof/>
              <w:lang w:eastAsia="fr-FR"/>
            </w:rPr>
          </w:pPr>
          <w:hyperlink w:anchor="_Toc166861078" w:history="1">
            <w:r w:rsidRPr="00A81E6F">
              <w:rPr>
                <w:rStyle w:val="Lienhypertexte"/>
                <w:noProof/>
              </w:rPr>
              <w:t>3 Préparer la procédure</w:t>
            </w:r>
            <w:r>
              <w:rPr>
                <w:noProof/>
                <w:webHidden/>
              </w:rPr>
              <w:tab/>
            </w:r>
            <w:r>
              <w:rPr>
                <w:noProof/>
                <w:webHidden/>
              </w:rPr>
              <w:fldChar w:fldCharType="begin"/>
            </w:r>
            <w:r>
              <w:rPr>
                <w:noProof/>
                <w:webHidden/>
              </w:rPr>
              <w:instrText xml:space="preserve"> PAGEREF _Toc166861078 \h </w:instrText>
            </w:r>
            <w:r>
              <w:rPr>
                <w:noProof/>
                <w:webHidden/>
              </w:rPr>
            </w:r>
            <w:r>
              <w:rPr>
                <w:noProof/>
                <w:webHidden/>
              </w:rPr>
              <w:fldChar w:fldCharType="separate"/>
            </w:r>
            <w:r w:rsidR="0035141B">
              <w:rPr>
                <w:noProof/>
                <w:webHidden/>
              </w:rPr>
              <w:t>37</w:t>
            </w:r>
            <w:r>
              <w:rPr>
                <w:noProof/>
                <w:webHidden/>
              </w:rPr>
              <w:fldChar w:fldCharType="end"/>
            </w:r>
          </w:hyperlink>
        </w:p>
        <w:p w14:paraId="785CE84C" w14:textId="22A7BDB6" w:rsidR="00AD21A3" w:rsidRDefault="00AD21A3">
          <w:pPr>
            <w:pStyle w:val="TM1"/>
            <w:rPr>
              <w:rFonts w:asciiTheme="minorHAnsi" w:eastAsiaTheme="minorEastAsia" w:hAnsiTheme="minorHAnsi"/>
              <w:b w:val="0"/>
              <w:bCs w:val="0"/>
              <w:i w:val="0"/>
              <w:iCs w:val="0"/>
              <w:noProof/>
              <w:sz w:val="22"/>
              <w:szCs w:val="22"/>
              <w:lang w:eastAsia="fr-FR"/>
            </w:rPr>
          </w:pPr>
          <w:hyperlink w:anchor="_Toc166861079" w:history="1">
            <w:r w:rsidRPr="00A81E6F">
              <w:rPr>
                <w:rStyle w:val="Lienhypertexte"/>
                <w:noProof/>
              </w:rPr>
              <w:t>Module "SIPA"</w:t>
            </w:r>
            <w:r>
              <w:rPr>
                <w:noProof/>
                <w:webHidden/>
              </w:rPr>
              <w:tab/>
            </w:r>
            <w:r>
              <w:rPr>
                <w:noProof/>
                <w:webHidden/>
              </w:rPr>
              <w:fldChar w:fldCharType="begin"/>
            </w:r>
            <w:r>
              <w:rPr>
                <w:noProof/>
                <w:webHidden/>
              </w:rPr>
              <w:instrText xml:space="preserve"> PAGEREF _Toc166861079 \h </w:instrText>
            </w:r>
            <w:r>
              <w:rPr>
                <w:noProof/>
                <w:webHidden/>
              </w:rPr>
            </w:r>
            <w:r>
              <w:rPr>
                <w:noProof/>
                <w:webHidden/>
              </w:rPr>
              <w:fldChar w:fldCharType="separate"/>
            </w:r>
            <w:r w:rsidR="0035141B">
              <w:rPr>
                <w:noProof/>
                <w:webHidden/>
              </w:rPr>
              <w:t>38</w:t>
            </w:r>
            <w:r>
              <w:rPr>
                <w:noProof/>
                <w:webHidden/>
              </w:rPr>
              <w:fldChar w:fldCharType="end"/>
            </w:r>
          </w:hyperlink>
        </w:p>
        <w:p w14:paraId="1F48B4BB" w14:textId="76F83198" w:rsidR="00AD21A3" w:rsidRDefault="00AD21A3">
          <w:pPr>
            <w:pStyle w:val="TM2"/>
            <w:rPr>
              <w:rFonts w:asciiTheme="minorHAnsi" w:eastAsiaTheme="minorEastAsia" w:hAnsiTheme="minorHAnsi"/>
              <w:b w:val="0"/>
              <w:bCs w:val="0"/>
              <w:noProof/>
              <w:lang w:eastAsia="fr-FR"/>
            </w:rPr>
          </w:pPr>
          <w:hyperlink w:anchor="_Toc166861080" w:history="1">
            <w:r w:rsidRPr="00A81E6F">
              <w:rPr>
                <w:rStyle w:val="Lienhypertexte"/>
                <w:noProof/>
              </w:rPr>
              <w:t>1 Annexe</w:t>
            </w:r>
            <w:r>
              <w:rPr>
                <w:noProof/>
                <w:webHidden/>
              </w:rPr>
              <w:tab/>
            </w:r>
            <w:r>
              <w:rPr>
                <w:noProof/>
                <w:webHidden/>
              </w:rPr>
              <w:fldChar w:fldCharType="begin"/>
            </w:r>
            <w:r>
              <w:rPr>
                <w:noProof/>
                <w:webHidden/>
              </w:rPr>
              <w:instrText xml:space="preserve"> PAGEREF _Toc166861080 \h </w:instrText>
            </w:r>
            <w:r>
              <w:rPr>
                <w:noProof/>
                <w:webHidden/>
              </w:rPr>
            </w:r>
            <w:r>
              <w:rPr>
                <w:noProof/>
                <w:webHidden/>
              </w:rPr>
              <w:fldChar w:fldCharType="separate"/>
            </w:r>
            <w:r w:rsidR="0035141B">
              <w:rPr>
                <w:noProof/>
                <w:webHidden/>
              </w:rPr>
              <w:t>38</w:t>
            </w:r>
            <w:r>
              <w:rPr>
                <w:noProof/>
                <w:webHidden/>
              </w:rPr>
              <w:fldChar w:fldCharType="end"/>
            </w:r>
          </w:hyperlink>
        </w:p>
        <w:p w14:paraId="434A2CFF" w14:textId="7A334AAB" w:rsidR="00AD21A3" w:rsidRDefault="00AD21A3">
          <w:pPr>
            <w:pStyle w:val="TM3"/>
            <w:rPr>
              <w:rFonts w:asciiTheme="minorHAnsi" w:eastAsiaTheme="minorEastAsia" w:hAnsiTheme="minorHAnsi"/>
              <w:noProof/>
              <w:sz w:val="22"/>
              <w:szCs w:val="22"/>
              <w:lang w:eastAsia="fr-FR"/>
            </w:rPr>
          </w:pPr>
          <w:hyperlink w:anchor="_Toc166861081" w:history="1">
            <w:r w:rsidRPr="00A81E6F">
              <w:rPr>
                <w:rStyle w:val="Lienhypertexte"/>
                <w:noProof/>
              </w:rPr>
              <w:t>1.1 Académie de Normandie uniquement :</w:t>
            </w:r>
            <w:r>
              <w:rPr>
                <w:noProof/>
                <w:webHidden/>
              </w:rPr>
              <w:tab/>
            </w:r>
            <w:r>
              <w:rPr>
                <w:noProof/>
                <w:webHidden/>
              </w:rPr>
              <w:fldChar w:fldCharType="begin"/>
            </w:r>
            <w:r>
              <w:rPr>
                <w:noProof/>
                <w:webHidden/>
              </w:rPr>
              <w:instrText xml:space="preserve"> PAGEREF _Toc166861081 \h </w:instrText>
            </w:r>
            <w:r>
              <w:rPr>
                <w:noProof/>
                <w:webHidden/>
              </w:rPr>
            </w:r>
            <w:r>
              <w:rPr>
                <w:noProof/>
                <w:webHidden/>
              </w:rPr>
              <w:fldChar w:fldCharType="separate"/>
            </w:r>
            <w:r w:rsidR="0035141B">
              <w:rPr>
                <w:noProof/>
                <w:webHidden/>
              </w:rPr>
              <w:t>38</w:t>
            </w:r>
            <w:r>
              <w:rPr>
                <w:noProof/>
                <w:webHidden/>
              </w:rPr>
              <w:fldChar w:fldCharType="end"/>
            </w:r>
          </w:hyperlink>
        </w:p>
        <w:p w14:paraId="00076268" w14:textId="0FACFBEB" w:rsidR="00183703" w:rsidRDefault="00FE12E7">
          <w:r>
            <w:rPr>
              <w:b/>
              <w:bCs/>
              <w:noProof/>
            </w:rPr>
            <w:fldChar w:fldCharType="end"/>
          </w:r>
        </w:p>
      </w:sdtContent>
    </w:sdt>
    <w:p w14:paraId="3656D8B1" w14:textId="77777777" w:rsidR="00003354" w:rsidRDefault="00FE12E7">
      <w:pPr>
        <w:spacing w:after="0" w:line="240" w:lineRule="auto"/>
        <w:rPr>
          <w:b/>
          <w:bCs/>
          <w:color w:val="FFFFFF" w:themeColor="background1"/>
          <w:sz w:val="20"/>
          <w:szCs w:val="20"/>
        </w:rPr>
      </w:pPr>
      <w:r>
        <w:rPr>
          <w:b/>
          <w:bCs/>
          <w:color w:val="FFFFFF" w:themeColor="background1"/>
          <w:sz w:val="20"/>
          <w:szCs w:val="20"/>
        </w:rPr>
        <w:br w:type="page"/>
      </w:r>
    </w:p>
    <w:p w14:paraId="3CC3DEE3" w14:textId="77777777" w:rsidR="00003354" w:rsidRDefault="00003354">
      <w:pPr>
        <w:spacing w:after="0" w:line="240" w:lineRule="auto"/>
        <w:rPr>
          <w:sz w:val="20"/>
          <w:szCs w:val="20"/>
        </w:rPr>
        <w:sectPr w:rsidR="00003354" w:rsidSect="00C94018">
          <w:headerReference w:type="even" r:id="rId14"/>
          <w:headerReference w:type="default" r:id="rId15"/>
          <w:headerReference w:type="first" r:id="rId16"/>
          <w:pgSz w:w="11906" w:h="16838"/>
          <w:pgMar w:top="720" w:right="720" w:bottom="720" w:left="720" w:header="0" w:footer="0" w:gutter="0"/>
          <w:cols w:space="708"/>
          <w:docGrid w:linePitch="360"/>
        </w:sectPr>
      </w:pPr>
    </w:p>
    <w:p w14:paraId="414A70BF" w14:textId="77777777" w:rsidR="00003354" w:rsidRPr="00003354" w:rsidRDefault="00FE12E7">
      <w:pPr>
        <w:pStyle w:val="Titre1"/>
      </w:pPr>
      <w:bookmarkStart w:id="2" w:name="scroll-bookmark-2"/>
      <w:bookmarkStart w:id="3" w:name="scroll-bookmark-3"/>
      <w:bookmarkStart w:id="4" w:name="scroll-bookmark-4"/>
      <w:bookmarkStart w:id="5" w:name="_Toc166861014"/>
      <w:bookmarkEnd w:id="2"/>
      <w:bookmarkEnd w:id="3"/>
      <w:r w:rsidRPr="00003354">
        <w:lastRenderedPageBreak/>
        <w:t>Module "SIECLE Admin"</w:t>
      </w:r>
      <w:bookmarkEnd w:id="4"/>
      <w:bookmarkEnd w:id="5"/>
    </w:p>
    <w:p w14:paraId="5FD437C3" w14:textId="77777777" w:rsidR="00890C8B" w:rsidRPr="00003354" w:rsidRDefault="005E067D">
      <w:pPr>
        <w:pStyle w:val="Titre2"/>
      </w:pPr>
      <w:bookmarkStart w:id="6" w:name="_Toc166861015"/>
      <w:r>
        <w:pict w14:anchorId="05D199C5">
          <v:line id="_x0000_s1039" style="position:absolute;left:0;text-align:left;z-index:251658240" from="0,0" to="522.3pt,0" strokecolor="gray"/>
        </w:pict>
      </w:r>
      <w:bookmarkStart w:id="7" w:name="scroll-bookmark-5"/>
      <w:r w:rsidR="00FE12E7" w:rsidRPr="00003354">
        <w:t>Accueil</w:t>
      </w:r>
      <w:bookmarkEnd w:id="6"/>
      <w:bookmarkEnd w:id="7"/>
    </w:p>
    <w:p w14:paraId="6B6C0EA7" w14:textId="182883C9" w:rsidR="00890C8B" w:rsidRPr="00003354" w:rsidRDefault="003F5B8D">
      <w:pPr>
        <w:pStyle w:val="Titre3"/>
      </w:pPr>
      <w:bookmarkStart w:id="8" w:name="scroll-bookmark-6"/>
      <w:bookmarkStart w:id="9" w:name="_Toc166861016"/>
      <w:r w:rsidRPr="00003354">
        <w:t>TI indicateurs</w:t>
      </w:r>
      <w:r w:rsidR="00FE12E7" w:rsidRPr="00003354">
        <w:t xml:space="preserve"> : enrichissement des indicateurs de l'année N-1 pour la TI affectation : 6E et TI1L </w:t>
      </w:r>
      <w:bookmarkEnd w:id="8"/>
      <w:r>
        <w:t> </w:t>
      </w:r>
      <w:r>
        <w:rPr>
          <w:smallCaps/>
          <w:color w:val="FFFFFF"/>
          <w:shd w:val="clear" w:color="auto" w:fill="14892C"/>
        </w:rPr>
        <w:t> nouveau</w:t>
      </w:r>
      <w:bookmarkEnd w:id="9"/>
      <w:r>
        <w:rPr>
          <w:smallCaps/>
          <w:color w:val="FFFFFF"/>
          <w:shd w:val="clear" w:color="auto" w:fill="14892C"/>
        </w:rPr>
        <w:t> </w:t>
      </w:r>
    </w:p>
    <w:p w14:paraId="2B7AFC34" w14:textId="77777777" w:rsidR="00890C8B" w:rsidRPr="00003354" w:rsidRDefault="00FE12E7">
      <w:r w:rsidRPr="00003354">
        <w:t>Sur la page d'accueil, &gt; indicateurs à la une sont affichés pour rappel, les données de l'année précédente pour les niveaux 2de et 6eme.</w:t>
      </w:r>
    </w:p>
    <w:p w14:paraId="282A2125" w14:textId="773A42C1" w:rsidR="00890C8B" w:rsidRPr="00003354" w:rsidRDefault="003F5B8D" w:rsidP="00FE12E7">
      <w:pPr>
        <w:numPr>
          <w:ilvl w:val="0"/>
          <w:numId w:val="3"/>
        </w:numPr>
      </w:pPr>
      <w:r w:rsidRPr="00003354">
        <w:t>Les</w:t>
      </w:r>
      <w:r w:rsidR="00FE12E7" w:rsidRPr="00003354">
        <w:t xml:space="preserve"> données de </w:t>
      </w:r>
      <w:r w:rsidR="00FE12E7" w:rsidRPr="00003354">
        <w:rPr>
          <w:b/>
        </w:rPr>
        <w:t xml:space="preserve">TI_1L </w:t>
      </w:r>
      <w:r w:rsidR="00FE12E7">
        <w:t>et</w:t>
      </w:r>
      <w:r w:rsidR="00FE12E7">
        <w:rPr>
          <w:b/>
        </w:rPr>
        <w:t xml:space="preserve"> TI_1C de l'année courante</w:t>
      </w:r>
    </w:p>
    <w:p w14:paraId="73466281" w14:textId="59EBA3A4" w:rsidR="00890C8B" w:rsidRDefault="003F5B8D" w:rsidP="00FE12E7">
      <w:pPr>
        <w:numPr>
          <w:ilvl w:val="0"/>
          <w:numId w:val="3"/>
        </w:numPr>
      </w:pPr>
      <w:r>
        <w:t>Avec</w:t>
      </w:r>
      <w:r w:rsidR="00FE12E7">
        <w:t xml:space="preserve"> les données de</w:t>
      </w:r>
      <w:r w:rsidR="00FE12E7">
        <w:rPr>
          <w:b/>
        </w:rPr>
        <w:t xml:space="preserve"> TI_1L </w:t>
      </w:r>
      <w:r w:rsidR="00FE12E7">
        <w:t>et</w:t>
      </w:r>
      <w:r w:rsidR="00FE12E7">
        <w:rPr>
          <w:b/>
        </w:rPr>
        <w:t xml:space="preserve"> TI_1</w:t>
      </w:r>
      <w:r w:rsidR="004E4535">
        <w:rPr>
          <w:b/>
        </w:rPr>
        <w:t>C de</w:t>
      </w:r>
      <w:r w:rsidR="00FE12E7">
        <w:t xml:space="preserve"> </w:t>
      </w:r>
      <w:r w:rsidR="00FE12E7">
        <w:rPr>
          <w:b/>
        </w:rPr>
        <w:t>l'année précédente.</w:t>
      </w:r>
    </w:p>
    <w:p w14:paraId="6E3DD570" w14:textId="77777777" w:rsidR="00890C8B" w:rsidRDefault="00FE12E7">
      <w:pPr>
        <w:spacing w:beforeAutospacing="1"/>
        <w:ind w:left="709"/>
      </w:pPr>
      <w:r>
        <w:rPr>
          <w:noProof/>
        </w:rPr>
        <w:drawing>
          <wp:inline distT="0" distB="0" distL="0" distR="0" wp14:anchorId="5504CCB1" wp14:editId="666ACA8F">
            <wp:extent cx="3333750" cy="2969984"/>
            <wp:effectExtent l="19050" t="19050" r="28575" b="19050"/>
            <wp:docPr id="100003" name="Image 10000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Image 100003" descr="[DECORATIVE]"/>
                    <pic:cNvPicPr>
                      <a:picLocks noChangeAspect="1"/>
                    </pic:cNvPicPr>
                  </pic:nvPicPr>
                  <pic:blipFill>
                    <a:blip r:embed="rId17"/>
                    <a:stretch>
                      <a:fillRect/>
                    </a:stretch>
                  </pic:blipFill>
                  <pic:spPr>
                    <a:xfrm>
                      <a:off x="0" y="0"/>
                      <a:ext cx="3333750" cy="2969984"/>
                    </a:xfrm>
                    <a:prstGeom prst="rect">
                      <a:avLst/>
                    </a:prstGeom>
                    <a:ln w="9525">
                      <a:solidFill>
                        <a:srgbClr val="000000"/>
                      </a:solidFill>
                      <a:prstDash val="solid"/>
                    </a:ln>
                  </pic:spPr>
                </pic:pic>
              </a:graphicData>
            </a:graphic>
          </wp:inline>
        </w:drawing>
      </w:r>
    </w:p>
    <w:p w14:paraId="55321D27" w14:textId="77777777" w:rsidR="00890C8B" w:rsidRDefault="00890C8B">
      <w:pPr>
        <w:ind w:left="709"/>
      </w:pPr>
    </w:p>
    <w:p w14:paraId="7E95378F" w14:textId="307FE278" w:rsidR="00890C8B" w:rsidRDefault="00FE12E7">
      <w:r>
        <w:t xml:space="preserve">Ajout du module LSU dans le calendrier de gestion des </w:t>
      </w:r>
      <w:r w:rsidR="003F5B8D">
        <w:t>événements.</w:t>
      </w:r>
      <w:r>
        <w:rPr>
          <w:b/>
          <w:smallCaps/>
          <w:color w:val="FFFFFF"/>
          <w:shd w:val="clear" w:color="auto" w:fill="14892C"/>
        </w:rPr>
        <w:t> nouveau </w:t>
      </w:r>
    </w:p>
    <w:p w14:paraId="3D815359" w14:textId="77777777" w:rsidR="00890C8B" w:rsidRDefault="00FE12E7">
      <w:pPr>
        <w:spacing w:beforeAutospacing="1"/>
        <w:ind w:left="2127"/>
      </w:pPr>
      <w:r>
        <w:rPr>
          <w:noProof/>
        </w:rPr>
        <w:lastRenderedPageBreak/>
        <w:drawing>
          <wp:inline distT="0" distB="0" distL="0" distR="0" wp14:anchorId="52FA007A" wp14:editId="3FF1B5BA">
            <wp:extent cx="3810000" cy="4711442"/>
            <wp:effectExtent l="19050" t="19050" r="28575" b="19050"/>
            <wp:docPr id="100005" name="Image 10000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Image 100005" descr="[DECORATIVE]"/>
                    <pic:cNvPicPr>
                      <a:picLocks noChangeAspect="1"/>
                    </pic:cNvPicPr>
                  </pic:nvPicPr>
                  <pic:blipFill>
                    <a:blip r:embed="rId18"/>
                    <a:stretch>
                      <a:fillRect/>
                    </a:stretch>
                  </pic:blipFill>
                  <pic:spPr>
                    <a:xfrm>
                      <a:off x="0" y="0"/>
                      <a:ext cx="3810000" cy="4711442"/>
                    </a:xfrm>
                    <a:prstGeom prst="rect">
                      <a:avLst/>
                    </a:prstGeom>
                    <a:ln w="9525">
                      <a:solidFill>
                        <a:srgbClr val="000000"/>
                      </a:solidFill>
                      <a:prstDash val="solid"/>
                    </a:ln>
                  </pic:spPr>
                </pic:pic>
              </a:graphicData>
            </a:graphic>
          </wp:inline>
        </w:drawing>
      </w:r>
    </w:p>
    <w:p w14:paraId="2567547A" w14:textId="77777777" w:rsidR="00890C8B" w:rsidRDefault="00FE12E7">
      <w:pPr>
        <w:pStyle w:val="Titre2"/>
      </w:pPr>
      <w:bookmarkStart w:id="10" w:name="scroll-bookmark-7"/>
      <w:bookmarkStart w:id="11" w:name="_Toc166861017"/>
      <w:r>
        <w:t>Communication et assistance</w:t>
      </w:r>
      <w:bookmarkEnd w:id="11"/>
      <w:r>
        <w:t> </w:t>
      </w:r>
      <w:bookmarkEnd w:id="10"/>
    </w:p>
    <w:p w14:paraId="08208951" w14:textId="77777777" w:rsidR="00890C8B" w:rsidRDefault="00FE12E7">
      <w:pPr>
        <w:pStyle w:val="Titre3"/>
      </w:pPr>
      <w:bookmarkStart w:id="12" w:name="scroll-bookmark-8"/>
      <w:bookmarkStart w:id="13" w:name="_Toc166861018"/>
      <w:r>
        <w:t>Messages aux établissements</w:t>
      </w:r>
      <w:bookmarkEnd w:id="13"/>
      <w:r>
        <w:t> </w:t>
      </w:r>
      <w:bookmarkEnd w:id="12"/>
    </w:p>
    <w:p w14:paraId="6340965B" w14:textId="20116AD0" w:rsidR="00890C8B" w:rsidRDefault="003F5B8D">
      <w:pPr>
        <w:ind w:left="709"/>
      </w:pPr>
      <w:r>
        <w:rPr>
          <w:noProof/>
        </w:rPr>
        <w:drawing>
          <wp:anchor distT="0" distB="0" distL="114300" distR="114300" simplePos="0" relativeHeight="251680768" behindDoc="0" locked="0" layoutInCell="1" allowOverlap="1" wp14:anchorId="4FB7CE09" wp14:editId="287D3519">
            <wp:simplePos x="0" y="0"/>
            <wp:positionH relativeFrom="column">
              <wp:posOffset>57238</wp:posOffset>
            </wp:positionH>
            <wp:positionV relativeFrom="paragraph">
              <wp:posOffset>659195</wp:posOffset>
            </wp:positionV>
            <wp:extent cx="6645910" cy="2795160"/>
            <wp:effectExtent l="19050" t="19050" r="21590" b="24765"/>
            <wp:wrapSquare wrapText="bothSides"/>
            <wp:docPr id="100007" name="Image 10000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Image 100007" descr="[DECORATIV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645910" cy="2795160"/>
                    </a:xfrm>
                    <a:prstGeom prst="rect">
                      <a:avLst/>
                    </a:prstGeom>
                    <a:ln w="9525">
                      <a:solidFill>
                        <a:srgbClr val="000000"/>
                      </a:solidFill>
                      <a:prstDash val="solid"/>
                    </a:ln>
                  </pic:spPr>
                </pic:pic>
              </a:graphicData>
            </a:graphic>
          </wp:anchor>
        </w:drawing>
      </w:r>
      <w:r w:rsidR="00FE12E7">
        <w:t>Ajout du module LSU dans la liste des applications destinataires du message a</w:t>
      </w:r>
      <w:r w:rsidR="00FE12E7">
        <w:rPr>
          <w:color w:val="000000"/>
        </w:rPr>
        <w:t xml:space="preserve">fin de mieux cibler la diffusion des informations. </w:t>
      </w:r>
      <w:r w:rsidR="00FE12E7">
        <w:rPr>
          <w:b/>
          <w:smallCaps/>
          <w:color w:val="FFFFFF"/>
          <w:shd w:val="clear" w:color="auto" w:fill="14892C"/>
        </w:rPr>
        <w:t> nouveau </w:t>
      </w:r>
    </w:p>
    <w:p w14:paraId="3FD50829" w14:textId="6B9A7899" w:rsidR="00890C8B" w:rsidRDefault="00890C8B">
      <w:pPr>
        <w:spacing w:beforeAutospacing="1"/>
        <w:ind w:left="709"/>
      </w:pPr>
    </w:p>
    <w:p w14:paraId="6AA6E455" w14:textId="77777777" w:rsidR="00890C8B" w:rsidRDefault="00FE12E7">
      <w:pPr>
        <w:pStyle w:val="Titre2"/>
      </w:pPr>
      <w:bookmarkStart w:id="14" w:name="scroll-bookmark-9"/>
      <w:bookmarkStart w:id="15" w:name="_Toc166861019"/>
      <w:r>
        <w:lastRenderedPageBreak/>
        <w:t>Services en ligne</w:t>
      </w:r>
      <w:bookmarkEnd w:id="15"/>
      <w:r>
        <w:t> </w:t>
      </w:r>
      <w:bookmarkEnd w:id="14"/>
    </w:p>
    <w:p w14:paraId="1F92901C" w14:textId="77777777" w:rsidR="00890C8B" w:rsidRDefault="00FE12E7">
      <w:pPr>
        <w:pStyle w:val="Titre3"/>
      </w:pPr>
      <w:bookmarkStart w:id="16" w:name="scroll-bookmark-10"/>
      <w:bookmarkStart w:id="17" w:name="_Toc166861020"/>
      <w:r>
        <w:t>Suivi des inscriptions en ligne</w:t>
      </w:r>
      <w:bookmarkEnd w:id="16"/>
      <w:bookmarkEnd w:id="17"/>
    </w:p>
    <w:p w14:paraId="54AF45FB" w14:textId="77777777" w:rsidR="00890C8B" w:rsidRDefault="00FE12E7">
      <w:r>
        <w:rPr>
          <w:b/>
        </w:rPr>
        <w:t>Données affinées pour assurer le suivi académique des campagnes</w:t>
      </w:r>
    </w:p>
    <w:p w14:paraId="631C96C8" w14:textId="77777777" w:rsidR="00890C8B" w:rsidRDefault="00FE12E7">
      <w:r>
        <w:t>Afin d'affiner le suivi académique des campagnes d'inscription, de nouvelles informations relatives à l'utilisation du service ont été ajoutées : </w:t>
      </w:r>
    </w:p>
    <w:p w14:paraId="5AD1665F" w14:textId="77777777" w:rsidR="00890C8B" w:rsidRDefault="00FE12E7">
      <w:pPr>
        <w:ind w:left="709"/>
      </w:pPr>
      <w:r>
        <w:rPr>
          <w:b/>
        </w:rPr>
        <w:t>Etablissement nouvel utilisateur de la TI</w:t>
      </w:r>
      <w:r>
        <w:t xml:space="preserve"> sur le niveau sélectionné par rapport à l’année dernière.</w:t>
      </w:r>
    </w:p>
    <w:p w14:paraId="7EAC4BA9" w14:textId="77777777" w:rsidR="00890C8B" w:rsidRDefault="00FE12E7" w:rsidP="00FE12E7">
      <w:pPr>
        <w:numPr>
          <w:ilvl w:val="1"/>
          <w:numId w:val="5"/>
        </w:numPr>
      </w:pPr>
      <w:r>
        <w:t>Le survol du (?) l’info-bulle : "</w:t>
      </w:r>
      <w:r>
        <w:rPr>
          <w:b/>
        </w:rPr>
        <w:t>Indique si l'établissement est un nouvel utilisateur du service inscription en ligne.".</w:t>
      </w:r>
    </w:p>
    <w:p w14:paraId="32DF814A" w14:textId="77777777" w:rsidR="00890C8B" w:rsidRDefault="00FE12E7" w:rsidP="00FE12E7">
      <w:pPr>
        <w:numPr>
          <w:ilvl w:val="1"/>
          <w:numId w:val="5"/>
        </w:numPr>
      </w:pPr>
      <w:r>
        <w:t>Une coche est présente lorsque l'établissement est nouvel utilisateur TI (en comparaison avec la campagne de l’an dernier),</w:t>
      </w:r>
    </w:p>
    <w:p w14:paraId="436FC721" w14:textId="77777777" w:rsidR="00890C8B" w:rsidRDefault="00FE12E7">
      <w:pPr>
        <w:ind w:left="709"/>
      </w:pPr>
      <w:r>
        <w:rPr>
          <w:b/>
        </w:rPr>
        <w:t>Dépôt en ligne autorisé" et "Nb de documents attendus".</w:t>
      </w:r>
    </w:p>
    <w:p w14:paraId="055141C1" w14:textId="77777777" w:rsidR="00890C8B" w:rsidRDefault="00FE12E7" w:rsidP="00FE12E7">
      <w:pPr>
        <w:numPr>
          <w:ilvl w:val="1"/>
          <w:numId w:val="7"/>
        </w:numPr>
      </w:pPr>
      <w:r>
        <w:t>Au survol du (?) l’info-bulle : "</w:t>
      </w:r>
      <w:r>
        <w:rPr>
          <w:b/>
        </w:rPr>
        <w:t>Indique si l'établissement autorise le dépôt de documents sur le service par les familles ainsi que le nombre de documents demandés par l'établissement aux familles</w:t>
      </w:r>
      <w:r>
        <w:t>.".</w:t>
      </w:r>
    </w:p>
    <w:p w14:paraId="1954365F" w14:textId="32A9B033" w:rsidR="00890C8B" w:rsidRDefault="00FE12E7" w:rsidP="00FE12E7">
      <w:pPr>
        <w:numPr>
          <w:ilvl w:val="1"/>
          <w:numId w:val="7"/>
        </w:numPr>
      </w:pPr>
      <w:proofErr w:type="gramStart"/>
      <w:r>
        <w:t>une</w:t>
      </w:r>
      <w:proofErr w:type="gramEnd"/>
      <w:r>
        <w:t xml:space="preserve"> coche indique que la nouvelle fonctionnalité de dépôt de document est utilisée par l'établissement</w:t>
      </w:r>
    </w:p>
    <w:p w14:paraId="4EB6A943" w14:textId="63B08FBC" w:rsidR="00890C8B" w:rsidRDefault="004E4535" w:rsidP="00FE12E7">
      <w:pPr>
        <w:numPr>
          <w:ilvl w:val="1"/>
          <w:numId w:val="7"/>
        </w:numPr>
      </w:pPr>
      <w:r>
        <w:rPr>
          <w:noProof/>
        </w:rPr>
        <w:drawing>
          <wp:anchor distT="0" distB="0" distL="114300" distR="114300" simplePos="0" relativeHeight="251681792" behindDoc="0" locked="0" layoutInCell="1" allowOverlap="1" wp14:anchorId="08F5948B" wp14:editId="0786FE76">
            <wp:simplePos x="0" y="0"/>
            <wp:positionH relativeFrom="margin">
              <wp:align>left</wp:align>
            </wp:positionH>
            <wp:positionV relativeFrom="paragraph">
              <wp:posOffset>319317</wp:posOffset>
            </wp:positionV>
            <wp:extent cx="6645910" cy="2045249"/>
            <wp:effectExtent l="0" t="0" r="2540" b="0"/>
            <wp:wrapSquare wrapText="bothSides"/>
            <wp:docPr id="100009" name="Image 10000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Image 100009" descr="[DECORATIV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645910" cy="2045249"/>
                    </a:xfrm>
                    <a:prstGeom prst="rect">
                      <a:avLst/>
                    </a:prstGeom>
                  </pic:spPr>
                </pic:pic>
              </a:graphicData>
            </a:graphic>
          </wp:anchor>
        </w:drawing>
      </w:r>
      <w:proofErr w:type="gramStart"/>
      <w:r w:rsidR="00FE12E7">
        <w:t>ainsi</w:t>
      </w:r>
      <w:proofErr w:type="gramEnd"/>
      <w:r w:rsidR="00FE12E7">
        <w:t xml:space="preserve"> que le nombre de documents à déposer (demandés par l’établissement).</w:t>
      </w:r>
    </w:p>
    <w:p w14:paraId="50884582" w14:textId="2F762D31" w:rsidR="00890C8B" w:rsidRDefault="00890C8B">
      <w:pPr>
        <w:ind w:left="709"/>
      </w:pPr>
    </w:p>
    <w:p w14:paraId="16DF61B9" w14:textId="77777777" w:rsidR="00890C8B" w:rsidRDefault="00890C8B"/>
    <w:p w14:paraId="12B4B35A" w14:textId="77777777" w:rsidR="00890C8B" w:rsidRDefault="00FE12E7">
      <w:r>
        <w:rPr>
          <w:b/>
        </w:rPr>
        <w:t>Archive des statistiques de dépôt de documents</w:t>
      </w:r>
    </w:p>
    <w:p w14:paraId="39513F90" w14:textId="77777777" w:rsidR="00890C8B" w:rsidRDefault="00FE12E7">
      <w:pPr>
        <w:ind w:left="709"/>
      </w:pPr>
      <w:r>
        <w:t>A partir de la campagne 2024, les 2 nouveaux champs pour le dépôt de documents seront archivés (dans ADM_STATS_TI_ETAB) </w:t>
      </w:r>
    </w:p>
    <w:p w14:paraId="7D00562B" w14:textId="1E50F3ED" w:rsidR="00890C8B" w:rsidRDefault="00FE12E7">
      <w:pPr>
        <w:pStyle w:val="Titre3"/>
      </w:pPr>
      <w:bookmarkStart w:id="18" w:name="scroll-bookmark-11"/>
      <w:bookmarkStart w:id="19" w:name="_Toc166861021"/>
      <w:r>
        <w:t xml:space="preserve">Focus sur un établissement </w:t>
      </w:r>
      <w:bookmarkEnd w:id="18"/>
      <w:r w:rsidR="003F5B8D">
        <w:t> </w:t>
      </w:r>
      <w:r w:rsidR="003F5B8D">
        <w:rPr>
          <w:smallCaps/>
          <w:color w:val="FFFFFF"/>
          <w:shd w:val="clear" w:color="auto" w:fill="14892C"/>
        </w:rPr>
        <w:t> nouveau</w:t>
      </w:r>
      <w:bookmarkEnd w:id="19"/>
      <w:r w:rsidR="003F5B8D">
        <w:rPr>
          <w:smallCaps/>
          <w:color w:val="FFFFFF"/>
          <w:shd w:val="clear" w:color="auto" w:fill="14892C"/>
        </w:rPr>
        <w:t> </w:t>
      </w:r>
    </w:p>
    <w:p w14:paraId="10F6AE2E" w14:textId="77777777" w:rsidR="00890C8B" w:rsidRDefault="00FE12E7">
      <w:r>
        <w:t>Amélioration du suivi des campagnes TI (Nouvelle fonctionnalité = Focus sur un établissement)</w:t>
      </w:r>
    </w:p>
    <w:p w14:paraId="6284C63E" w14:textId="77777777" w:rsidR="00890C8B" w:rsidRDefault="00FE12E7">
      <w:r>
        <w:t>Améliorer le suivi des campagnes d'inscription en académie et l'assistance des établissements durant cette période. Ajouter la possibilité de recherche sur l'UAI de l'établissement.</w:t>
      </w:r>
    </w:p>
    <w:p w14:paraId="1AB626D2" w14:textId="77777777" w:rsidR="00890C8B" w:rsidRDefault="00890C8B"/>
    <w:p w14:paraId="58FC0826" w14:textId="77777777" w:rsidR="00890C8B" w:rsidRDefault="00FE12E7">
      <w:pPr>
        <w:spacing w:beforeAutospacing="1"/>
      </w:pPr>
      <w:r>
        <w:rPr>
          <w:noProof/>
        </w:rPr>
        <w:lastRenderedPageBreak/>
        <w:drawing>
          <wp:inline distT="0" distB="0" distL="0" distR="0" wp14:anchorId="343478FB" wp14:editId="60DC9C34">
            <wp:extent cx="6645909" cy="2352867"/>
            <wp:effectExtent l="19050" t="19050" r="28575" b="19050"/>
            <wp:docPr id="100011" name="Image 1000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Image 100011" descr="[DECORATIVE]"/>
                    <pic:cNvPicPr>
                      <a:picLocks noChangeAspect="1"/>
                    </pic:cNvPicPr>
                  </pic:nvPicPr>
                  <pic:blipFill>
                    <a:blip r:embed="rId21"/>
                    <a:stretch>
                      <a:fillRect/>
                    </a:stretch>
                  </pic:blipFill>
                  <pic:spPr>
                    <a:xfrm>
                      <a:off x="0" y="0"/>
                      <a:ext cx="6645909" cy="2352867"/>
                    </a:xfrm>
                    <a:prstGeom prst="rect">
                      <a:avLst/>
                    </a:prstGeom>
                    <a:ln w="9525">
                      <a:solidFill>
                        <a:srgbClr val="000000"/>
                      </a:solidFill>
                      <a:prstDash val="solid"/>
                    </a:ln>
                  </pic:spPr>
                </pic:pic>
              </a:graphicData>
            </a:graphic>
          </wp:inline>
        </w:drawing>
      </w:r>
    </w:p>
    <w:p w14:paraId="57D18D0B" w14:textId="77777777" w:rsidR="00890C8B" w:rsidRDefault="00890C8B"/>
    <w:p w14:paraId="1D1CC6C6" w14:textId="77777777" w:rsidR="00890C8B" w:rsidRDefault="00890C8B"/>
    <w:p w14:paraId="7402635B" w14:textId="77777777" w:rsidR="00890C8B" w:rsidRDefault="00890C8B"/>
    <w:p w14:paraId="1AAA9A90" w14:textId="77777777" w:rsidR="00890C8B" w:rsidRDefault="00890C8B"/>
    <w:p w14:paraId="1DF84D92" w14:textId="77777777" w:rsidR="00890C8B" w:rsidRDefault="00890C8B"/>
    <w:p w14:paraId="215ACC51" w14:textId="77777777" w:rsidR="00890C8B" w:rsidRDefault="00FE12E7">
      <w:pPr>
        <w:pStyle w:val="Titre1"/>
      </w:pPr>
      <w:bookmarkStart w:id="20" w:name="scroll-bookmark-12"/>
      <w:bookmarkStart w:id="21" w:name="scroll-bookmark-13"/>
      <w:bookmarkStart w:id="22" w:name="_Toc166861022"/>
      <w:bookmarkEnd w:id="20"/>
      <w:r>
        <w:lastRenderedPageBreak/>
        <w:t>Module "BAN"</w:t>
      </w:r>
      <w:bookmarkEnd w:id="21"/>
      <w:bookmarkEnd w:id="22"/>
    </w:p>
    <w:p w14:paraId="335CF5C0" w14:textId="77777777" w:rsidR="00890C8B" w:rsidRDefault="00FE12E7">
      <w:pPr>
        <w:pStyle w:val="Titre2"/>
      </w:pPr>
      <w:bookmarkStart w:id="23" w:name="scroll-bookmark-14"/>
      <w:bookmarkStart w:id="24" w:name="_Toc166861023"/>
      <w:r>
        <w:t>Contrôles BAN sur l'offre de formation pour la rentrée scolaire 2024</w:t>
      </w:r>
      <w:bookmarkEnd w:id="24"/>
      <w:r>
        <w:t> </w:t>
      </w:r>
      <w:bookmarkEnd w:id="23"/>
    </w:p>
    <w:p w14:paraId="104C94AE" w14:textId="77777777" w:rsidR="00890C8B" w:rsidRDefault="00FE12E7">
      <w:pPr>
        <w:pStyle w:val="Titre3"/>
      </w:pPr>
      <w:bookmarkStart w:id="25" w:name="scroll-bookmark-15"/>
      <w:bookmarkStart w:id="26" w:name="_Toc166861024"/>
      <w:r>
        <w:t>LV8 - La langue de la littérature étrangère en langue étrangère (LV8 – code matière '030008')</w:t>
      </w:r>
      <w:bookmarkEnd w:id="26"/>
      <w:r>
        <w:t> </w:t>
      </w:r>
      <w:bookmarkEnd w:id="25"/>
    </w:p>
    <w:p w14:paraId="64F08717" w14:textId="77777777" w:rsidR="00890C8B" w:rsidRDefault="00FE12E7" w:rsidP="00FE12E7">
      <w:pPr>
        <w:numPr>
          <w:ilvl w:val="0"/>
          <w:numId w:val="8"/>
        </w:numPr>
      </w:pPr>
      <w:r>
        <w:t>Au lycée, en 1G et TG, la LV8 </w:t>
      </w:r>
      <w:r>
        <w:rPr>
          <w:b/>
        </w:rPr>
        <w:t>n'est</w:t>
      </w:r>
      <w:r>
        <w:t> autorisée </w:t>
      </w:r>
      <w:r>
        <w:rPr>
          <w:b/>
        </w:rPr>
        <w:t>qu'avec</w:t>
      </w:r>
      <w:r>
        <w:t> la modalité d'élection O (MATIERE ENSEIGNEE OPTION OBLIGATOIRE)</w:t>
      </w:r>
    </w:p>
    <w:p w14:paraId="7A7B59D0" w14:textId="77777777" w:rsidR="00890C8B" w:rsidRDefault="00FE12E7" w:rsidP="00FE12E7">
      <w:pPr>
        <w:numPr>
          <w:ilvl w:val="0"/>
          <w:numId w:val="8"/>
        </w:numPr>
      </w:pPr>
      <w:r>
        <w:t>Au collège, la LV8 </w:t>
      </w:r>
      <w:r>
        <w:rPr>
          <w:b/>
        </w:rPr>
        <w:t>n'est</w:t>
      </w:r>
      <w:r>
        <w:t> autorisée </w:t>
      </w:r>
      <w:r>
        <w:rPr>
          <w:b/>
        </w:rPr>
        <w:t>qu'avec</w:t>
      </w:r>
      <w:r>
        <w:t> la modalité d'élection F (MATIERE ENSEIGNEE OPTION FACULTATIVE) pour les 5eme, 4eme et troisième.</w:t>
      </w:r>
    </w:p>
    <w:p w14:paraId="6931864F" w14:textId="77777777" w:rsidR="00890C8B" w:rsidRDefault="00FE12E7" w:rsidP="00FE12E7">
      <w:pPr>
        <w:numPr>
          <w:ilvl w:val="0"/>
          <w:numId w:val="8"/>
        </w:numPr>
      </w:pPr>
      <w:r>
        <w:t xml:space="preserve">Ailleurs, </w:t>
      </w:r>
      <w:r>
        <w:rPr>
          <w:b/>
        </w:rPr>
        <w:t>elle est interdite"</w:t>
      </w:r>
    </w:p>
    <w:p w14:paraId="2BFA6762" w14:textId="547C0173" w:rsidR="00890C8B" w:rsidRDefault="003F5B8D">
      <w:pPr>
        <w:pStyle w:val="Titre3"/>
      </w:pPr>
      <w:bookmarkStart w:id="27" w:name="_Toc166861025"/>
      <w:r>
        <w:t xml:space="preserve">DNL </w:t>
      </w:r>
      <w:r>
        <w:t> </w:t>
      </w:r>
      <w:r>
        <w:rPr>
          <w:smallCaps/>
          <w:color w:val="FFFFFF"/>
          <w:shd w:val="clear" w:color="auto" w:fill="14892C"/>
        </w:rPr>
        <w:t> nouveau</w:t>
      </w:r>
      <w:bookmarkEnd w:id="27"/>
      <w:r>
        <w:rPr>
          <w:smallCaps/>
          <w:color w:val="FFFFFF"/>
          <w:shd w:val="clear" w:color="auto" w:fill="14892C"/>
        </w:rPr>
        <w:t> </w:t>
      </w:r>
    </w:p>
    <w:p w14:paraId="405CD68B" w14:textId="77777777" w:rsidR="00890C8B" w:rsidRDefault="00FE12E7">
      <w:r>
        <w:t>Lors de la diffusion (et l'audit), au moins une DNL doit être profilée s'il y'a une LV7 ou une LV9, excepté pour : </w:t>
      </w:r>
    </w:p>
    <w:p w14:paraId="449F7853" w14:textId="77777777" w:rsidR="00890C8B" w:rsidRDefault="00FE12E7" w:rsidP="00FE12E7">
      <w:pPr>
        <w:numPr>
          <w:ilvl w:val="0"/>
          <w:numId w:val="9"/>
        </w:numPr>
      </w:pPr>
      <w:proofErr w:type="spellStart"/>
      <w:proofErr w:type="gramStart"/>
      <w:r>
        <w:t>Mef</w:t>
      </w:r>
      <w:proofErr w:type="spellEnd"/>
      <w:r>
        <w:t>  type</w:t>
      </w:r>
      <w:proofErr w:type="gramEnd"/>
      <w:r>
        <w:t xml:space="preserve"> 3 : pas de contrôle</w:t>
      </w:r>
    </w:p>
    <w:p w14:paraId="34D7DC39" w14:textId="77777777" w:rsidR="00890C8B" w:rsidRDefault="00FE12E7" w:rsidP="00FE12E7">
      <w:pPr>
        <w:numPr>
          <w:ilvl w:val="0"/>
          <w:numId w:val="9"/>
        </w:numPr>
      </w:pPr>
      <w:proofErr w:type="spellStart"/>
      <w:proofErr w:type="gramStart"/>
      <w:r>
        <w:t>Mef</w:t>
      </w:r>
      <w:proofErr w:type="spellEnd"/>
      <w:r>
        <w:t>  type</w:t>
      </w:r>
      <w:proofErr w:type="gramEnd"/>
      <w:r>
        <w:t xml:space="preserve"> 9 : Pas de contrôle</w:t>
      </w:r>
    </w:p>
    <w:p w14:paraId="582848E7" w14:textId="77777777" w:rsidR="00890C8B" w:rsidRDefault="00FE12E7" w:rsidP="00FE12E7">
      <w:pPr>
        <w:numPr>
          <w:ilvl w:val="0"/>
          <w:numId w:val="9"/>
        </w:numPr>
      </w:pPr>
      <w:proofErr w:type="spellStart"/>
      <w:proofErr w:type="gramStart"/>
      <w:r>
        <w:t>Mef</w:t>
      </w:r>
      <w:proofErr w:type="spellEnd"/>
      <w:r>
        <w:t>  type</w:t>
      </w:r>
      <w:proofErr w:type="gramEnd"/>
      <w:r>
        <w:t xml:space="preserve"> A : Pas de contrôle</w:t>
      </w:r>
    </w:p>
    <w:p w14:paraId="1C81A9BA" w14:textId="0233DA2A" w:rsidR="00890C8B" w:rsidRDefault="00FE12E7">
      <w:pPr>
        <w:pStyle w:val="Titre3"/>
      </w:pPr>
      <w:bookmarkStart w:id="28" w:name="scroll-bookmark-17"/>
      <w:bookmarkStart w:id="29" w:name="_Toc166861026"/>
      <w:r>
        <w:t xml:space="preserve">Formation indéterminée pour les élèves du ministère de la santé </w:t>
      </w:r>
      <w:bookmarkEnd w:id="28"/>
      <w:r w:rsidR="003F5B8D">
        <w:t> </w:t>
      </w:r>
      <w:r w:rsidR="003F5B8D">
        <w:rPr>
          <w:smallCaps/>
          <w:color w:val="FFFFFF"/>
          <w:shd w:val="clear" w:color="auto" w:fill="14892C"/>
        </w:rPr>
        <w:t> nouveau</w:t>
      </w:r>
      <w:bookmarkEnd w:id="29"/>
      <w:r w:rsidR="003F5B8D">
        <w:rPr>
          <w:smallCaps/>
          <w:color w:val="FFFFFF"/>
          <w:shd w:val="clear" w:color="auto" w:fill="14892C"/>
        </w:rPr>
        <w:t> </w:t>
      </w:r>
    </w:p>
    <w:p w14:paraId="48A93492" w14:textId="05EE26E7" w:rsidR="003F5B8D" w:rsidRDefault="00FE12E7" w:rsidP="003F5B8D">
      <w:r>
        <w:t>La « formation indéterminée » (MEF commençant par 9999990299) est définie par défaut pour les jeunes en situation d'handicap comme pour les EPHC ou les jeunes instruits dans la famille.</w:t>
      </w:r>
      <w:r>
        <w:br/>
      </w:r>
    </w:p>
    <w:p w14:paraId="3558F5F3" w14:textId="1E529C42" w:rsidR="00890C8B" w:rsidRDefault="00890C8B"/>
    <w:p w14:paraId="30E039A7" w14:textId="77777777" w:rsidR="00890C8B" w:rsidRDefault="00890C8B"/>
    <w:p w14:paraId="2DB2A4D9" w14:textId="77777777" w:rsidR="00A87CC3" w:rsidRDefault="00A87CC3" w:rsidP="00A87CC3">
      <w:pPr>
        <w:pStyle w:val="Titre1"/>
      </w:pPr>
      <w:bookmarkStart w:id="30" w:name="scroll-bookmark-18"/>
      <w:bookmarkStart w:id="31" w:name="scroll-bookmark-22"/>
      <w:bookmarkStart w:id="32" w:name="scroll-bookmark-23"/>
      <w:bookmarkStart w:id="33" w:name="_Toc166861027"/>
      <w:bookmarkEnd w:id="30"/>
      <w:bookmarkEnd w:id="31"/>
      <w:r>
        <w:lastRenderedPageBreak/>
        <w:t>Module "BEE"</w:t>
      </w:r>
      <w:bookmarkEnd w:id="32"/>
      <w:bookmarkEnd w:id="33"/>
    </w:p>
    <w:bookmarkStart w:id="34" w:name="_Toc166861028"/>
    <w:p w14:paraId="396AD5E6" w14:textId="47672705" w:rsidR="00A87CC3" w:rsidRDefault="00A87CC3" w:rsidP="00A87CC3">
      <w:pPr>
        <w:pStyle w:val="Titre2"/>
      </w:pPr>
      <w:r>
        <w:rPr>
          <w:noProof/>
        </w:rPr>
        <mc:AlternateContent>
          <mc:Choice Requires="wps">
            <w:drawing>
              <wp:anchor distT="0" distB="0" distL="114300" distR="114300" simplePos="0" relativeHeight="251673600" behindDoc="0" locked="0" layoutInCell="1" allowOverlap="1" wp14:anchorId="7F4C5054" wp14:editId="22523926">
                <wp:simplePos x="0" y="0"/>
                <wp:positionH relativeFrom="column">
                  <wp:posOffset>0</wp:posOffset>
                </wp:positionH>
                <wp:positionV relativeFrom="paragraph">
                  <wp:posOffset>0</wp:posOffset>
                </wp:positionV>
                <wp:extent cx="6633210" cy="0"/>
                <wp:effectExtent l="9525" t="9525" r="5715" b="9525"/>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4A877" id="Connecteur droit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22.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" strokecolor="gray"/>
            </w:pict>
          </mc:Fallback>
        </mc:AlternateContent>
      </w:r>
      <w:bookmarkStart w:id="35" w:name="scroll-bookmark-24"/>
      <w:r>
        <w:t>Étude automatique du droit à bourse</w:t>
      </w:r>
      <w:bookmarkEnd w:id="34"/>
      <w:bookmarkEnd w:id="35"/>
    </w:p>
    <w:p w14:paraId="529CB3D1" w14:textId="0F6650C3" w:rsidR="00A87CC3" w:rsidRDefault="00A87CC3" w:rsidP="00A87CC3">
      <w:pPr>
        <w:pStyle w:val="Titre3"/>
      </w:pPr>
      <w:bookmarkStart w:id="36" w:name="scroll-bookmark-25"/>
      <w:bookmarkStart w:id="37" w:name="_Toc166861029"/>
      <w:r>
        <w:t>Fiche de renseignement adaptée à l'attribution automatique des bourses  </w:t>
      </w:r>
      <w:bookmarkEnd w:id="36"/>
      <w:r w:rsidR="003F5B8D">
        <w:t> </w:t>
      </w:r>
      <w:r w:rsidR="003F5B8D">
        <w:rPr>
          <w:smallCaps/>
          <w:color w:val="FFFFFF"/>
          <w:shd w:val="clear" w:color="auto" w:fill="14892C"/>
        </w:rPr>
        <w:t> nouveau</w:t>
      </w:r>
      <w:bookmarkEnd w:id="37"/>
      <w:r w:rsidR="003F5B8D">
        <w:rPr>
          <w:smallCaps/>
          <w:color w:val="FFFFFF"/>
          <w:shd w:val="clear" w:color="auto" w:fill="14892C"/>
        </w:rPr>
        <w:t> </w:t>
      </w:r>
    </w:p>
    <w:p w14:paraId="60AB3BE8" w14:textId="018FCECF" w:rsidR="00A87CC3" w:rsidRDefault="00A87CC3" w:rsidP="00A87CC3">
      <w:pPr>
        <w:ind w:left="709"/>
      </w:pPr>
      <w:r>
        <w:t xml:space="preserve">Ajout des informations complémentaires pour le demandeur de bourse et son concubin </w:t>
      </w:r>
      <w:r w:rsidR="003F5B8D">
        <w:t>(si</w:t>
      </w:r>
      <w:r>
        <w:t xml:space="preserve"> c'est le cas).</w:t>
      </w:r>
    </w:p>
    <w:p w14:paraId="24260B19" w14:textId="107F3BB1" w:rsidR="00A87CC3" w:rsidRDefault="00A87CC3" w:rsidP="00A87CC3">
      <w:pPr>
        <w:ind w:left="709"/>
      </w:pPr>
      <w:r>
        <w:rPr>
          <w:b/>
        </w:rPr>
        <w:t xml:space="preserve">A </w:t>
      </w:r>
      <w:r w:rsidR="003F5B8D">
        <w:rPr>
          <w:b/>
        </w:rPr>
        <w:t>noter :</w:t>
      </w:r>
    </w:p>
    <w:p w14:paraId="6284936C" w14:textId="77777777" w:rsidR="00A87CC3" w:rsidRDefault="00A87CC3" w:rsidP="00FE12E7">
      <w:pPr>
        <w:numPr>
          <w:ilvl w:val="0"/>
          <w:numId w:val="10"/>
        </w:numPr>
      </w:pPr>
    </w:p>
    <w:p w14:paraId="1318922B" w14:textId="77777777" w:rsidR="00A87CC3" w:rsidRDefault="00A87CC3" w:rsidP="00FE12E7">
      <w:pPr>
        <w:numPr>
          <w:ilvl w:val="1"/>
          <w:numId w:val="11"/>
        </w:numPr>
      </w:pPr>
      <w:r>
        <w:t>En 24.2.1 : via le retour de la TI, les données d'état civil étendu sont récupérées, mais elles ne peuvent pas être visualisées dans la fiche élève à l'écran (IHM BEE),</w:t>
      </w:r>
    </w:p>
    <w:p w14:paraId="30AC3FBB" w14:textId="77777777" w:rsidR="00A87CC3" w:rsidRDefault="00A87CC3" w:rsidP="003F5B8D">
      <w:pPr>
        <w:ind w:left="2160"/>
      </w:pPr>
      <w:proofErr w:type="gramStart"/>
      <w:r>
        <w:t xml:space="preserve">→  </w:t>
      </w:r>
      <w:r>
        <w:rPr>
          <w:b/>
        </w:rPr>
        <w:t>Uniquement</w:t>
      </w:r>
      <w:proofErr w:type="gramEnd"/>
      <w:r>
        <w:rPr>
          <w:b/>
        </w:rPr>
        <w:t xml:space="preserve"> </w:t>
      </w:r>
      <w:r>
        <w:t>dans la FDR papier. </w:t>
      </w:r>
    </w:p>
    <w:p w14:paraId="5B15C70B" w14:textId="77777777" w:rsidR="00A87CC3" w:rsidRDefault="00A87CC3" w:rsidP="00FE12E7">
      <w:pPr>
        <w:numPr>
          <w:ilvl w:val="1"/>
          <w:numId w:val="11"/>
        </w:numPr>
      </w:pPr>
      <w:r>
        <w:t>En 24.2.2 : la consultation, la saisie et la mise à jour des données état civil étendu dans la fiche élève (IHM BEE - onglet responsable) sont possibles.</w:t>
      </w:r>
    </w:p>
    <w:p w14:paraId="6D81D03A" w14:textId="77777777" w:rsidR="00A87CC3" w:rsidRDefault="00A87CC3" w:rsidP="00A87CC3">
      <w:pPr>
        <w:spacing w:beforeAutospacing="1"/>
      </w:pPr>
      <w:r>
        <w:rPr>
          <w:noProof/>
        </w:rPr>
        <w:drawing>
          <wp:inline distT="0" distB="0" distL="0" distR="0" wp14:anchorId="05F199B4" wp14:editId="0A615E98">
            <wp:extent cx="6645910" cy="4963152"/>
            <wp:effectExtent l="19050" t="19050" r="28575" b="19050"/>
            <wp:docPr id="100015" name="Image 1000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Image 100015" descr="[DECORATIVE]"/>
                    <pic:cNvPicPr>
                      <a:picLocks noChangeAspect="1"/>
                    </pic:cNvPicPr>
                  </pic:nvPicPr>
                  <pic:blipFill>
                    <a:blip r:embed="rId22"/>
                    <a:stretch>
                      <a:fillRect/>
                    </a:stretch>
                  </pic:blipFill>
                  <pic:spPr>
                    <a:xfrm>
                      <a:off x="0" y="0"/>
                      <a:ext cx="6645910" cy="4963152"/>
                    </a:xfrm>
                    <a:prstGeom prst="rect">
                      <a:avLst/>
                    </a:prstGeom>
                    <a:ln w="9525">
                      <a:solidFill>
                        <a:srgbClr val="000000"/>
                      </a:solidFill>
                      <a:prstDash val="solid"/>
                    </a:ln>
                  </pic:spPr>
                </pic:pic>
              </a:graphicData>
            </a:graphic>
          </wp:inline>
        </w:drawing>
      </w:r>
    </w:p>
    <w:p w14:paraId="281E3C1B" w14:textId="77777777" w:rsidR="00A87CC3" w:rsidRDefault="00A87CC3" w:rsidP="00A87CC3"/>
    <w:p w14:paraId="2AF4952D" w14:textId="77777777" w:rsidR="00A87CC3" w:rsidRDefault="00A87CC3" w:rsidP="00A87CC3">
      <w:pPr>
        <w:pStyle w:val="Titre3"/>
      </w:pPr>
      <w:bookmarkStart w:id="38" w:name="scroll-bookmark-26"/>
      <w:bookmarkStart w:id="39" w:name="_Toc166861030"/>
      <w:r>
        <w:lastRenderedPageBreak/>
        <w:t>Récupération des données de la Télé-inscription dans base élèves</w:t>
      </w:r>
      <w:bookmarkEnd w:id="39"/>
      <w:r>
        <w:t> </w:t>
      </w:r>
      <w:bookmarkEnd w:id="38"/>
    </w:p>
    <w:p w14:paraId="040BB020" w14:textId="5F84DC5D" w:rsidR="00A87CC3" w:rsidRDefault="00A87CC3" w:rsidP="00A87CC3">
      <w:pPr>
        <w:pStyle w:val="Titre4"/>
      </w:pPr>
      <w:bookmarkStart w:id="40" w:name="scroll-bookmark-27"/>
      <w:r>
        <w:t xml:space="preserve">1 - Dans </w:t>
      </w:r>
      <w:r w:rsidR="003F5B8D">
        <w:t>le tableau</w:t>
      </w:r>
      <w:r>
        <w:t xml:space="preserve"> de bord </w:t>
      </w:r>
      <w:bookmarkEnd w:id="40"/>
    </w:p>
    <w:p w14:paraId="4F7067C2" w14:textId="77777777" w:rsidR="00A87CC3" w:rsidRDefault="00A87CC3" w:rsidP="00A87CC3">
      <w:pPr>
        <w:spacing w:beforeAutospacing="1"/>
        <w:ind w:left="709"/>
      </w:pPr>
      <w:r>
        <w:rPr>
          <w:noProof/>
        </w:rPr>
        <w:drawing>
          <wp:inline distT="0" distB="0" distL="0" distR="0" wp14:anchorId="0D3E4262" wp14:editId="5476AFAE">
            <wp:extent cx="5715000" cy="2199228"/>
            <wp:effectExtent l="19050" t="19050" r="28575" b="19050"/>
            <wp:docPr id="100017" name="Image 1000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Image 100017" descr="[DECORATIVE]"/>
                    <pic:cNvPicPr>
                      <a:picLocks noChangeAspect="1"/>
                    </pic:cNvPicPr>
                  </pic:nvPicPr>
                  <pic:blipFill>
                    <a:blip r:embed="rId23"/>
                    <a:stretch>
                      <a:fillRect/>
                    </a:stretch>
                  </pic:blipFill>
                  <pic:spPr>
                    <a:xfrm>
                      <a:off x="0" y="0"/>
                      <a:ext cx="5715000" cy="2199228"/>
                    </a:xfrm>
                    <a:prstGeom prst="rect">
                      <a:avLst/>
                    </a:prstGeom>
                    <a:ln w="9525">
                      <a:solidFill>
                        <a:srgbClr val="000000"/>
                      </a:solidFill>
                      <a:prstDash val="solid"/>
                    </a:ln>
                  </pic:spPr>
                </pic:pic>
              </a:graphicData>
            </a:graphic>
          </wp:inline>
        </w:drawing>
      </w:r>
    </w:p>
    <w:p w14:paraId="264956CB" w14:textId="77777777" w:rsidR="00A87CC3" w:rsidRDefault="00A87CC3" w:rsidP="00A87CC3">
      <w:r>
        <w:t>L'indicateur "</w:t>
      </w:r>
      <w:r>
        <w:rPr>
          <w:b/>
        </w:rPr>
        <w:t>Doits à bourse à contrôler</w:t>
      </w:r>
      <w:r>
        <w:t xml:space="preserve">" affiche l'ensemble des fiches élèves ayant </w:t>
      </w:r>
      <w:bookmarkStart w:id="41" w:name="_Hlk166859905"/>
      <w:r>
        <w:t xml:space="preserve">: </w:t>
      </w:r>
      <w:r>
        <w:rPr>
          <w:b/>
          <w:smallCaps/>
          <w:color w:val="FFFFFF"/>
          <w:shd w:val="clear" w:color="auto" w:fill="14892C"/>
        </w:rPr>
        <w:t> nouveau </w:t>
      </w:r>
    </w:p>
    <w:bookmarkEnd w:id="41"/>
    <w:p w14:paraId="66937100" w14:textId="77777777" w:rsidR="00A87CC3" w:rsidRDefault="00A87CC3" w:rsidP="00FE12E7">
      <w:pPr>
        <w:numPr>
          <w:ilvl w:val="0"/>
          <w:numId w:val="13"/>
        </w:numPr>
      </w:pPr>
      <w:proofErr w:type="gramStart"/>
      <w:r>
        <w:t>un</w:t>
      </w:r>
      <w:proofErr w:type="gramEnd"/>
      <w:r>
        <w:rPr>
          <w:b/>
        </w:rPr>
        <w:t> responsable légal ou en charge</w:t>
      </w:r>
      <w:r>
        <w:t xml:space="preserve"> avec un consentement à Oui </w:t>
      </w:r>
    </w:p>
    <w:p w14:paraId="4163033D" w14:textId="77777777" w:rsidR="00A87CC3" w:rsidRDefault="00A87CC3" w:rsidP="00FE12E7">
      <w:pPr>
        <w:numPr>
          <w:ilvl w:val="0"/>
          <w:numId w:val="13"/>
        </w:numPr>
      </w:pPr>
      <w:r>
        <w:t xml:space="preserve"> Et pour qui au moins </w:t>
      </w:r>
      <w:r>
        <w:rPr>
          <w:u w:val="single"/>
        </w:rPr>
        <w:t xml:space="preserve">un des critères de complétude </w:t>
      </w:r>
      <w:r>
        <w:t>OU l'état du s</w:t>
      </w:r>
      <w:r>
        <w:rPr>
          <w:u w:val="single"/>
        </w:rPr>
        <w:t>econd responsable est à KO</w:t>
      </w:r>
    </w:p>
    <w:p w14:paraId="0E8006C4" w14:textId="77777777" w:rsidR="00A87CC3" w:rsidRDefault="00A87CC3" w:rsidP="00A87CC3">
      <w:pPr>
        <w:ind w:left="709"/>
      </w:pPr>
      <w:r>
        <w:rPr>
          <w:b/>
        </w:rPr>
        <w:t>Important </w:t>
      </w:r>
      <w:r>
        <w:t xml:space="preserve">: ce compteur "Droits à bourse à contrôler" affiche </w:t>
      </w:r>
      <w:r>
        <w:rPr>
          <w:u w:val="single"/>
        </w:rPr>
        <w:t>le nombre de fiches élèves impactées une seule fois,</w:t>
      </w:r>
      <w:r>
        <w:t xml:space="preserve"> même si la fiche est concernée </w:t>
      </w:r>
      <w:r>
        <w:rPr>
          <w:b/>
        </w:rPr>
        <w:t>par plusieurs anomalies de complétude.</w:t>
      </w:r>
    </w:p>
    <w:p w14:paraId="60904B3E" w14:textId="77777777" w:rsidR="00A87CC3" w:rsidRDefault="00A87CC3" w:rsidP="00A87CC3">
      <w:pPr>
        <w:ind w:left="709"/>
      </w:pPr>
    </w:p>
    <w:p w14:paraId="1AA372A7" w14:textId="77777777" w:rsidR="00A87CC3" w:rsidRDefault="00A87CC3" w:rsidP="00A87CC3">
      <w:r>
        <w:t xml:space="preserve">Si l'utilisateur clique sur le lien </w:t>
      </w:r>
      <w:r>
        <w:rPr>
          <w:b/>
        </w:rPr>
        <w:t xml:space="preserve">« Droits à bourse à contrôler » </w:t>
      </w:r>
      <w:r>
        <w:t xml:space="preserve">au niveau du tableau de bord, l'écran de recherche avancée s'affiche avec </w:t>
      </w:r>
      <w:r>
        <w:rPr>
          <w:b/>
        </w:rPr>
        <w:t>la liste des fiches élèves qui ont au moins un état civil (du responsable et/ou du concubin) incomplet ou au moins une information fiscale (du responsable et/ou du concubin) à contrôler.</w:t>
      </w:r>
    </w:p>
    <w:p w14:paraId="0B721E14" w14:textId="77777777" w:rsidR="00A87CC3" w:rsidRDefault="00A87CC3" w:rsidP="00A87CC3">
      <w:r>
        <w:t>Ce</w:t>
      </w:r>
      <w:r>
        <w:rPr>
          <w:b/>
        </w:rPr>
        <w:t xml:space="preserve"> seul et unique tableau</w:t>
      </w:r>
      <w:r>
        <w:t xml:space="preserve"> contient les 4 indicateurs, selon l'état de la complétude du demandeur ou l'état du R2P (second responsable).</w:t>
      </w:r>
    </w:p>
    <w:p w14:paraId="33F89B97" w14:textId="77777777" w:rsidR="00A87CC3" w:rsidRDefault="00A87CC3" w:rsidP="00FE12E7">
      <w:pPr>
        <w:numPr>
          <w:ilvl w:val="0"/>
          <w:numId w:val="14"/>
        </w:numPr>
      </w:pPr>
      <w:r>
        <w:t xml:space="preserve">Picto </w:t>
      </w:r>
      <w:r>
        <w:rPr>
          <w:noProof/>
        </w:rPr>
        <w:drawing>
          <wp:inline distT="0" distB="0" distL="0" distR="0" wp14:anchorId="1ED4FF80" wp14:editId="6C5A9C47">
            <wp:extent cx="152400" cy="152400"/>
            <wp:effectExtent l="0" t="0" r="0" b="0"/>
            <wp:docPr id="100019" name="Graphique 1000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152400" cy="152400"/>
                    </a:xfrm>
                    <a:prstGeom prst="rect">
                      <a:avLst/>
                    </a:prstGeom>
                  </pic:spPr>
                </pic:pic>
              </a:graphicData>
            </a:graphic>
          </wp:inline>
        </w:drawing>
      </w:r>
      <w:r>
        <w:t xml:space="preserve">  : signifie "à vérifier" </w:t>
      </w:r>
    </w:p>
    <w:p w14:paraId="6375BDC7" w14:textId="77777777" w:rsidR="00A87CC3" w:rsidRDefault="00A87CC3" w:rsidP="00FE12E7">
      <w:pPr>
        <w:numPr>
          <w:ilvl w:val="0"/>
          <w:numId w:val="14"/>
        </w:numPr>
      </w:pPr>
      <w:r>
        <w:rPr>
          <w:color w:val="172B4D"/>
        </w:rPr>
        <w:t xml:space="preserve"> Picto </w:t>
      </w:r>
      <w:r>
        <w:rPr>
          <w:noProof/>
          <w:color w:val="172B4D"/>
        </w:rPr>
        <w:drawing>
          <wp:inline distT="0" distB="0" distL="0" distR="0" wp14:anchorId="6B2A3445" wp14:editId="4D242B3C">
            <wp:extent cx="152400" cy="152400"/>
            <wp:effectExtent l="0" t="0" r="0" b="0"/>
            <wp:docPr id="100021" name="Graphique 100021" descr="check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152400" cy="152400"/>
                    </a:xfrm>
                    <a:prstGeom prst="rect">
                      <a:avLst/>
                    </a:prstGeom>
                  </pic:spPr>
                </pic:pic>
              </a:graphicData>
            </a:graphic>
          </wp:inline>
        </w:drawing>
      </w:r>
      <w:r>
        <w:rPr>
          <w:color w:val="172B4D"/>
        </w:rPr>
        <w:t xml:space="preserve"> : signifie "</w:t>
      </w:r>
      <w:proofErr w:type="gramStart"/>
      <w:r>
        <w:rPr>
          <w:color w:val="172B4D"/>
        </w:rPr>
        <w:t>validé</w:t>
      </w:r>
      <w:proofErr w:type="gramEnd"/>
      <w:r>
        <w:rPr>
          <w:color w:val="172B4D"/>
        </w:rPr>
        <w:t>" </w:t>
      </w:r>
    </w:p>
    <w:p w14:paraId="36FE77E6" w14:textId="77777777" w:rsidR="00A87CC3" w:rsidRDefault="00A87CC3" w:rsidP="00FE12E7">
      <w:pPr>
        <w:numPr>
          <w:ilvl w:val="0"/>
          <w:numId w:val="14"/>
        </w:numPr>
      </w:pPr>
      <w:r>
        <w:t>Autres : Vides pour autre statut  </w:t>
      </w:r>
    </w:p>
    <w:p w14:paraId="5B4A8F04" w14:textId="77777777" w:rsidR="00A87CC3" w:rsidRDefault="00A87CC3" w:rsidP="00A87CC3">
      <w:pPr>
        <w:spacing w:beforeAutospacing="1"/>
      </w:pPr>
      <w:r>
        <w:rPr>
          <w:noProof/>
        </w:rPr>
        <w:drawing>
          <wp:inline distT="0" distB="0" distL="0" distR="0" wp14:anchorId="7F9B737C" wp14:editId="683E8478">
            <wp:extent cx="6645910" cy="1305447"/>
            <wp:effectExtent l="19050" t="19050" r="28575" b="19050"/>
            <wp:docPr id="100023" name="Image 1000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Image 100023" descr="[DECORATIVE]"/>
                    <pic:cNvPicPr>
                      <a:picLocks noChangeAspect="1"/>
                    </pic:cNvPicPr>
                  </pic:nvPicPr>
                  <pic:blipFill>
                    <a:blip r:embed="rId28"/>
                    <a:stretch>
                      <a:fillRect/>
                    </a:stretch>
                  </pic:blipFill>
                  <pic:spPr>
                    <a:xfrm>
                      <a:off x="0" y="0"/>
                      <a:ext cx="6645910" cy="1305447"/>
                    </a:xfrm>
                    <a:prstGeom prst="rect">
                      <a:avLst/>
                    </a:prstGeom>
                    <a:ln w="9525">
                      <a:solidFill>
                        <a:srgbClr val="000000"/>
                      </a:solidFill>
                      <a:prstDash val="solid"/>
                    </a:ln>
                  </pic:spPr>
                </pic:pic>
              </a:graphicData>
            </a:graphic>
          </wp:inline>
        </w:drawing>
      </w:r>
    </w:p>
    <w:p w14:paraId="565D6BD6" w14:textId="2AA8A7D0" w:rsidR="00A87CC3" w:rsidRDefault="00A87CC3" w:rsidP="00A87CC3">
      <w:pPr>
        <w:pStyle w:val="Titre4"/>
      </w:pPr>
      <w:bookmarkStart w:id="42" w:name="scroll-bookmark-28"/>
      <w:r>
        <w:lastRenderedPageBreak/>
        <w:t xml:space="preserve">2 - Depuis Importations &gt; dossiers </w:t>
      </w:r>
      <w:r w:rsidR="003F5B8D">
        <w:t>d’inscription RAPPEL</w:t>
      </w:r>
      <w:r>
        <w:t> </w:t>
      </w:r>
      <w:bookmarkEnd w:id="42"/>
    </w:p>
    <w:p w14:paraId="58FED359" w14:textId="77777777" w:rsidR="00A87CC3" w:rsidRDefault="00A87CC3" w:rsidP="00A87CC3">
      <w:bookmarkStart w:id="43" w:name="scroll-bookmark-29"/>
      <w:r>
        <w:rPr>
          <w:b/>
          <w:noProof/>
        </w:rPr>
        <w:drawing>
          <wp:inline distT="0" distB="0" distL="0" distR="0" wp14:anchorId="688AAA72" wp14:editId="416CDCC4">
            <wp:extent cx="6645910" cy="2116458"/>
            <wp:effectExtent l="19050" t="19050" r="28575" b="19050"/>
            <wp:docPr id="100025" name="Image 1000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Image 100025" descr="[DECORATIVE]"/>
                    <pic:cNvPicPr>
                      <a:picLocks noChangeAspect="1"/>
                    </pic:cNvPicPr>
                  </pic:nvPicPr>
                  <pic:blipFill>
                    <a:blip r:embed="rId29"/>
                    <a:stretch>
                      <a:fillRect/>
                    </a:stretch>
                  </pic:blipFill>
                  <pic:spPr>
                    <a:xfrm>
                      <a:off x="0" y="0"/>
                      <a:ext cx="6645910" cy="2116458"/>
                    </a:xfrm>
                    <a:prstGeom prst="rect">
                      <a:avLst/>
                    </a:prstGeom>
                    <a:ln w="9525">
                      <a:solidFill>
                        <a:srgbClr val="000000"/>
                      </a:solidFill>
                      <a:prstDash val="solid"/>
                    </a:ln>
                  </pic:spPr>
                </pic:pic>
              </a:graphicData>
            </a:graphic>
          </wp:inline>
        </w:drawing>
      </w:r>
      <w:bookmarkEnd w:id="43"/>
    </w:p>
    <w:p w14:paraId="42FED8AB" w14:textId="5ECD7EC3" w:rsidR="00A87CC3" w:rsidRDefault="00A87CC3" w:rsidP="00A87CC3">
      <w:pPr>
        <w:ind w:left="709"/>
      </w:pPr>
      <w:r>
        <w:t xml:space="preserve">Chaque dossier sélectionné est transféré dans </w:t>
      </w:r>
      <w:r w:rsidR="003F5B8D">
        <w:t>BEE après</w:t>
      </w:r>
      <w:r>
        <w:t xml:space="preserve"> un clic sur le bouton « Importer », en bas de page, sous le tableau résultat de la recherche.</w:t>
      </w:r>
    </w:p>
    <w:p w14:paraId="45CB0212" w14:textId="77777777" w:rsidR="00A87CC3" w:rsidRDefault="00A87CC3" w:rsidP="00A87CC3">
      <w:pPr>
        <w:ind w:left="709"/>
      </w:pPr>
      <w:r>
        <w:t>L'import peut se faire fiche par fiche ou en masse.</w:t>
      </w:r>
    </w:p>
    <w:p w14:paraId="181B403D" w14:textId="77777777" w:rsidR="00A87CC3" w:rsidRDefault="00A87CC3" w:rsidP="00A87CC3">
      <w:r>
        <w:rPr>
          <w:b/>
          <w:noProof/>
        </w:rPr>
        <w:drawing>
          <wp:inline distT="0" distB="0" distL="0" distR="0" wp14:anchorId="32786946" wp14:editId="085E17A2">
            <wp:extent cx="6645910" cy="1448311"/>
            <wp:effectExtent l="0" t="0" r="0" b="0"/>
            <wp:docPr id="100027" name="Image 1000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Image 100027" descr="[DECORATIVE]"/>
                    <pic:cNvPicPr>
                      <a:picLocks noChangeAspect="1"/>
                    </pic:cNvPicPr>
                  </pic:nvPicPr>
                  <pic:blipFill>
                    <a:blip r:embed="rId30"/>
                    <a:stretch>
                      <a:fillRect/>
                    </a:stretch>
                  </pic:blipFill>
                  <pic:spPr>
                    <a:xfrm>
                      <a:off x="0" y="0"/>
                      <a:ext cx="6645910" cy="1448311"/>
                    </a:xfrm>
                    <a:prstGeom prst="rect">
                      <a:avLst/>
                    </a:prstGeom>
                  </pic:spPr>
                </pic:pic>
              </a:graphicData>
            </a:graphic>
          </wp:inline>
        </w:drawing>
      </w:r>
    </w:p>
    <w:p w14:paraId="687C1383" w14:textId="77777777" w:rsidR="00A87CC3" w:rsidRDefault="00A87CC3" w:rsidP="00A87CC3">
      <w:pPr>
        <w:ind w:left="2127"/>
      </w:pPr>
      <w:proofErr w:type="gramStart"/>
      <w:r>
        <w:rPr>
          <w:b/>
        </w:rPr>
        <w:t>a</w:t>
      </w:r>
      <w:proofErr w:type="gramEnd"/>
      <w:r>
        <w:rPr>
          <w:b/>
        </w:rPr>
        <w:t xml:space="preserve"> - Import des dossiers d'affectation</w:t>
      </w:r>
      <w:r>
        <w:t>  </w:t>
      </w:r>
    </w:p>
    <w:p w14:paraId="7B0580FF" w14:textId="77777777" w:rsidR="00A87CC3" w:rsidRDefault="00A87CC3" w:rsidP="00A87CC3">
      <w:pPr>
        <w:ind w:left="2127"/>
      </w:pPr>
      <w:r>
        <w:t xml:space="preserve">L'import des dossiers d'affectation consiste à insérer / mettre à jour dans BEE les données concernant le dossier de l'élève fourni par les services d'affectation, comme </w:t>
      </w:r>
      <w:proofErr w:type="spellStart"/>
      <w:r>
        <w:t>Affelnet</w:t>
      </w:r>
      <w:proofErr w:type="spellEnd"/>
      <w:r>
        <w:t>-Lycée, Affelnet-6</w:t>
      </w:r>
      <w:r>
        <w:rPr>
          <w:vertAlign w:val="superscript"/>
        </w:rPr>
        <w:t>ème</w:t>
      </w:r>
      <w:r>
        <w:t xml:space="preserve">, ou encore </w:t>
      </w:r>
      <w:proofErr w:type="spellStart"/>
      <w:r>
        <w:t>Parcoursup</w:t>
      </w:r>
      <w:proofErr w:type="spellEnd"/>
      <w:r>
        <w:t>.</w:t>
      </w:r>
    </w:p>
    <w:p w14:paraId="1D32B2DF" w14:textId="77777777" w:rsidR="00A87CC3" w:rsidRDefault="00A87CC3" w:rsidP="00A87CC3">
      <w:pPr>
        <w:ind w:left="2127"/>
      </w:pPr>
      <w:r>
        <w:t xml:space="preserve">Si le responsable de l'élève a émis un souhait lors de l'inscription en ligne de son enfant alors une case à cocher apparaît dans la colonne </w:t>
      </w:r>
      <w:r>
        <w:rPr>
          <w:b/>
        </w:rPr>
        <w:t>« Options souhaitées »</w:t>
      </w:r>
      <w:r>
        <w:t xml:space="preserve"> pour ce dossier.  Et si l'utilisateur en établissement coche cette case, </w:t>
      </w:r>
      <w:r>
        <w:rPr>
          <w:u w:val="single"/>
        </w:rPr>
        <w:t>l'import remplacera les données issues de l'affectation, par celles du souhait d'inscription en ligne.</w:t>
      </w:r>
    </w:p>
    <w:p w14:paraId="3D04CEC8" w14:textId="77777777" w:rsidR="00A87CC3" w:rsidRDefault="00A87CC3" w:rsidP="00A87CC3">
      <w:pPr>
        <w:ind w:left="2127"/>
      </w:pPr>
      <w:proofErr w:type="gramStart"/>
      <w:r>
        <w:rPr>
          <w:b/>
        </w:rPr>
        <w:t>b</w:t>
      </w:r>
      <w:proofErr w:type="gramEnd"/>
      <w:r>
        <w:rPr>
          <w:b/>
        </w:rPr>
        <w:t xml:space="preserve"> - Import des dossiers en montée de niveau</w:t>
      </w:r>
    </w:p>
    <w:p w14:paraId="7C7DAA37" w14:textId="77777777" w:rsidR="00A87CC3" w:rsidRDefault="00A87CC3" w:rsidP="00A87CC3">
      <w:pPr>
        <w:ind w:left="2127"/>
      </w:pPr>
      <w:r>
        <w:t>L'import des dossiers en montée de niveau consiste à mettre à jour d'une part, l'élève, sa scolarité et ses options, de l'autre son(ses) responsable(s) et son régime pour la future année scolaire (année en préparation, en utilisant les informations fournies par le service scolarités.</w:t>
      </w:r>
    </w:p>
    <w:p w14:paraId="7BF7FED5" w14:textId="688A74BA" w:rsidR="00A87CC3" w:rsidRDefault="00A87CC3" w:rsidP="00A87CC3">
      <w:pPr>
        <w:ind w:left="2127"/>
      </w:pPr>
      <w:r>
        <w:t xml:space="preserve"> Tables </w:t>
      </w:r>
      <w:r w:rsidR="003F5B8D">
        <w:t>concernées :</w:t>
      </w:r>
      <w:r>
        <w:t xml:space="preserve"> HISTO_AEC_SCO, HISTO_AEC_OPTION et OPTION_ELEVE, ELEVE, REGIME et PERSONNE. </w:t>
      </w:r>
    </w:p>
    <w:p w14:paraId="73F81F25" w14:textId="77777777" w:rsidR="00A87CC3" w:rsidRDefault="00A87CC3" w:rsidP="00A87CC3">
      <w:pPr>
        <w:ind w:left="2836"/>
      </w:pPr>
    </w:p>
    <w:p w14:paraId="10CFD2B1" w14:textId="77777777" w:rsidR="00A87CC3" w:rsidRDefault="00A87CC3" w:rsidP="00A87CC3">
      <w:pPr>
        <w:ind w:left="709"/>
      </w:pPr>
      <w:r>
        <w:rPr>
          <w:b/>
          <w:u w:val="single"/>
        </w:rPr>
        <w:t>A</w:t>
      </w:r>
      <w:r>
        <w:rPr>
          <w:b/>
        </w:rPr>
        <w:t xml:space="preserve">TTENTION :  </w:t>
      </w:r>
      <w:r>
        <w:t>t</w:t>
      </w:r>
      <w:r>
        <w:rPr>
          <w:u w:val="single"/>
        </w:rPr>
        <w:t xml:space="preserve">ant que la campagne de TI n’est pas terminée </w:t>
      </w:r>
      <w:r>
        <w:t>importer </w:t>
      </w:r>
      <w:r>
        <w:rPr>
          <w:b/>
        </w:rPr>
        <w:t>uniquement</w:t>
      </w:r>
      <w:r>
        <w:t xml:space="preserve"> les dossiers élèves dont l’état d’inscription est « </w:t>
      </w:r>
      <w:r>
        <w:rPr>
          <w:b/>
          <w:u w:val="single"/>
        </w:rPr>
        <w:t>Validé en ligne </w:t>
      </w:r>
      <w:r>
        <w:t xml:space="preserve">» </w:t>
      </w:r>
      <w:r>
        <w:rPr>
          <w:b/>
        </w:rPr>
        <w:t>SINON</w:t>
      </w:r>
      <w:r>
        <w:t xml:space="preserve"> l’inscription en ligne, par le parent, n’est plus possible.</w:t>
      </w:r>
    </w:p>
    <w:p w14:paraId="0FD29AB5" w14:textId="1B9531DF" w:rsidR="00A87CC3" w:rsidRDefault="00A87CC3" w:rsidP="00A87CC3">
      <w:pPr>
        <w:ind w:left="2836"/>
      </w:pPr>
      <w:r>
        <w:lastRenderedPageBreak/>
        <w:t>La sélection par défaut :</w:t>
      </w:r>
      <w:r w:rsidR="004E4535">
        <w:t> </w:t>
      </w:r>
      <w:r w:rsidR="004E4535" w:rsidRPr="004E4535">
        <w:rPr>
          <w:b/>
          <w:bCs/>
        </w:rPr>
        <w:t>« Tous »</w:t>
      </w:r>
      <w:r w:rsidR="003F5B8D">
        <w:rPr>
          <w:b/>
        </w:rPr>
        <w:t xml:space="preserve"> signifie</w:t>
      </w:r>
      <w:r>
        <w:t xml:space="preserve"> que vous importez </w:t>
      </w:r>
      <w:r>
        <w:rPr>
          <w:b/>
        </w:rPr>
        <w:t xml:space="preserve">tous les dossiers </w:t>
      </w:r>
      <w:r>
        <w:t>quel que soit l’état (Validé en ligne ET en attente</w:t>
      </w:r>
      <w:r>
        <w:rPr>
          <w:u w:val="single"/>
        </w:rPr>
        <w:t>)</w:t>
      </w:r>
    </w:p>
    <w:p w14:paraId="1D85D365" w14:textId="77777777" w:rsidR="00A87CC3" w:rsidRDefault="00A87CC3" w:rsidP="00A87CC3">
      <w:pPr>
        <w:pStyle w:val="Titre2"/>
      </w:pPr>
      <w:bookmarkStart w:id="44" w:name="scroll-bookmark-30"/>
      <w:bookmarkStart w:id="45" w:name="_Toc166861031"/>
      <w:r>
        <w:t>Traitement des données importées depuis la TI dans base élèves</w:t>
      </w:r>
      <w:bookmarkEnd w:id="45"/>
      <w:r>
        <w:t> </w:t>
      </w:r>
      <w:bookmarkEnd w:id="44"/>
    </w:p>
    <w:p w14:paraId="320B81AA" w14:textId="6AE1742D" w:rsidR="00A87CC3" w:rsidRDefault="00A87CC3" w:rsidP="00A87CC3">
      <w:pPr>
        <w:pStyle w:val="Titre3"/>
      </w:pPr>
      <w:bookmarkStart w:id="46" w:name="scroll-bookmark-31"/>
      <w:bookmarkStart w:id="47" w:name="_Toc166861032"/>
      <w:r>
        <w:t xml:space="preserve">Onglet responsable (mode modification) et étude automatique de son droit à bourse </w:t>
      </w:r>
      <w:bookmarkEnd w:id="46"/>
      <w:r w:rsidR="003F5B8D">
        <w:t> </w:t>
      </w:r>
      <w:r w:rsidR="003F5B8D">
        <w:rPr>
          <w:smallCaps/>
          <w:color w:val="FFFFFF"/>
          <w:shd w:val="clear" w:color="auto" w:fill="14892C"/>
        </w:rPr>
        <w:t> nouveau</w:t>
      </w:r>
      <w:bookmarkEnd w:id="47"/>
      <w:r w:rsidR="003F5B8D">
        <w:rPr>
          <w:smallCaps/>
          <w:color w:val="FFFFFF"/>
          <w:shd w:val="clear" w:color="auto" w:fill="14892C"/>
        </w:rPr>
        <w:t> </w:t>
      </w:r>
    </w:p>
    <w:p w14:paraId="7E7A2488" w14:textId="77777777" w:rsidR="00A87CC3" w:rsidRDefault="00A87CC3" w:rsidP="00A87CC3">
      <w:pPr>
        <w:pStyle w:val="Titre4"/>
      </w:pPr>
      <w:bookmarkStart w:id="48" w:name="scroll-bookmark-32"/>
      <w:r>
        <w:t>Consent à l'étude automatique de son droit à bourse (24.2.2)</w:t>
      </w:r>
      <w:bookmarkEnd w:id="48"/>
    </w:p>
    <w:p w14:paraId="2ED86414" w14:textId="29BBBE6B" w:rsidR="00A87CC3" w:rsidRDefault="00A87CC3" w:rsidP="00A87CC3">
      <w:pPr>
        <w:ind w:left="709"/>
      </w:pPr>
      <w:r>
        <w:rPr>
          <w:color w:val="172B4D"/>
        </w:rPr>
        <w:t>Intégration d'une nouvelle case à cocher "</w:t>
      </w:r>
      <w:r>
        <w:rPr>
          <w:b/>
          <w:i/>
          <w:color w:val="800080"/>
        </w:rPr>
        <w:t>consent à l'étude automatique de son droit à bourse</w:t>
      </w:r>
      <w:r>
        <w:rPr>
          <w:color w:val="172B4D"/>
        </w:rPr>
        <w:t xml:space="preserve">", positionnée en dessous </w:t>
      </w:r>
      <w:r w:rsidR="004E4535">
        <w:rPr>
          <w:color w:val="172B4D"/>
        </w:rPr>
        <w:t xml:space="preserve">du </w:t>
      </w:r>
      <w:r w:rsidR="004E4535" w:rsidRPr="004E4535">
        <w:rPr>
          <w:b/>
          <w:bCs/>
          <w:color w:val="172B4D"/>
        </w:rPr>
        <w:t>« Niveau</w:t>
      </w:r>
      <w:r w:rsidRPr="004E4535">
        <w:rPr>
          <w:b/>
          <w:bCs/>
          <w:color w:val="172B4D"/>
        </w:rPr>
        <w:t xml:space="preserve"> de responsabilité</w:t>
      </w:r>
      <w:r w:rsidR="004E4535" w:rsidRPr="004E4535">
        <w:rPr>
          <w:b/>
          <w:bCs/>
          <w:color w:val="172B4D"/>
        </w:rPr>
        <w:t> »</w:t>
      </w:r>
      <w:r>
        <w:rPr>
          <w:color w:val="172B4D"/>
        </w:rPr>
        <w:t xml:space="preserve"> et </w:t>
      </w:r>
      <w:r w:rsidR="003F5B8D">
        <w:rPr>
          <w:color w:val="172B4D"/>
        </w:rPr>
        <w:t>au-dessus</w:t>
      </w:r>
      <w:r>
        <w:rPr>
          <w:color w:val="172B4D"/>
        </w:rPr>
        <w:t xml:space="preserve"> de </w:t>
      </w:r>
      <w:r>
        <w:rPr>
          <w:b/>
          <w:color w:val="172B4D"/>
        </w:rPr>
        <w:t xml:space="preserve">"Fratrie dans l'établissement", </w:t>
      </w:r>
      <w:r>
        <w:rPr>
          <w:color w:val="172B4D"/>
        </w:rPr>
        <w:t>avec une info-</w:t>
      </w:r>
      <w:r w:rsidR="004E4535">
        <w:rPr>
          <w:color w:val="172B4D"/>
        </w:rPr>
        <w:t>bulle contenant</w:t>
      </w:r>
      <w:r>
        <w:rPr>
          <w:color w:val="172B4D"/>
        </w:rPr>
        <w:t xml:space="preserve"> le </w:t>
      </w:r>
      <w:r w:rsidR="004E4535">
        <w:rPr>
          <w:color w:val="172B4D"/>
        </w:rPr>
        <w:t>message :</w:t>
      </w:r>
      <w:r>
        <w:rPr>
          <w:color w:val="172B4D"/>
        </w:rPr>
        <w:t xml:space="preserve"> </w:t>
      </w:r>
      <w:r>
        <w:rPr>
          <w:b/>
          <w:color w:val="172B4D"/>
        </w:rPr>
        <w:t> "</w:t>
      </w:r>
      <w:r>
        <w:rPr>
          <w:b/>
          <w:i/>
          <w:color w:val="800080"/>
        </w:rPr>
        <w:t>Un seul consentement à "l'étude automatique du droit à bourse" possible par élève.</w:t>
      </w:r>
    </w:p>
    <w:p w14:paraId="3E8411AE" w14:textId="77777777" w:rsidR="00A87CC3" w:rsidRDefault="00A87CC3" w:rsidP="00A87CC3">
      <w:pPr>
        <w:ind w:left="709"/>
      </w:pPr>
      <w:r>
        <w:rPr>
          <w:b/>
          <w:i/>
          <w:noProof/>
          <w:color w:val="800080"/>
        </w:rPr>
        <w:drawing>
          <wp:inline distT="0" distB="0" distL="0" distR="0" wp14:anchorId="47AD87AD" wp14:editId="1CBD5FD2">
            <wp:extent cx="1428750" cy="1076455"/>
            <wp:effectExtent l="19050" t="19050" r="28575" b="19050"/>
            <wp:docPr id="100029" name="Image 1000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Image 100029" descr="[DECORATIVE]"/>
                    <pic:cNvPicPr>
                      <a:picLocks noChangeAspect="1"/>
                    </pic:cNvPicPr>
                  </pic:nvPicPr>
                  <pic:blipFill>
                    <a:blip r:embed="rId31"/>
                    <a:stretch>
                      <a:fillRect/>
                    </a:stretch>
                  </pic:blipFill>
                  <pic:spPr>
                    <a:xfrm>
                      <a:off x="0" y="0"/>
                      <a:ext cx="1428750" cy="1076455"/>
                    </a:xfrm>
                    <a:prstGeom prst="rect">
                      <a:avLst/>
                    </a:prstGeom>
                    <a:ln w="9525">
                      <a:solidFill>
                        <a:srgbClr val="000000"/>
                      </a:solidFill>
                      <a:prstDash val="solid"/>
                    </a:ln>
                  </pic:spPr>
                </pic:pic>
              </a:graphicData>
            </a:graphic>
          </wp:inline>
        </w:drawing>
      </w:r>
      <w:r>
        <w:rPr>
          <w:b/>
          <w:i/>
          <w:color w:val="800080"/>
        </w:rPr>
        <w:t> </w:t>
      </w:r>
      <w:r>
        <w:t>            </w:t>
      </w:r>
      <w:r>
        <w:rPr>
          <w:noProof/>
        </w:rPr>
        <w:drawing>
          <wp:inline distT="0" distB="0" distL="0" distR="0" wp14:anchorId="5757356D" wp14:editId="2811B715">
            <wp:extent cx="6191250" cy="3004038"/>
            <wp:effectExtent l="19050" t="19050" r="28575" b="19050"/>
            <wp:docPr id="100031" name="Image 1000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Image 100031" descr="[DECORATIVE]"/>
                    <pic:cNvPicPr>
                      <a:picLocks noChangeAspect="1"/>
                    </pic:cNvPicPr>
                  </pic:nvPicPr>
                  <pic:blipFill>
                    <a:blip r:embed="rId32"/>
                    <a:stretch>
                      <a:fillRect/>
                    </a:stretch>
                  </pic:blipFill>
                  <pic:spPr>
                    <a:xfrm>
                      <a:off x="0" y="0"/>
                      <a:ext cx="6191250" cy="3004038"/>
                    </a:xfrm>
                    <a:prstGeom prst="rect">
                      <a:avLst/>
                    </a:prstGeom>
                    <a:ln w="9525">
                      <a:solidFill>
                        <a:srgbClr val="000000"/>
                      </a:solidFill>
                      <a:prstDash val="solid"/>
                    </a:ln>
                  </pic:spPr>
                </pic:pic>
              </a:graphicData>
            </a:graphic>
          </wp:inline>
        </w:drawing>
      </w:r>
      <w:r>
        <w:t xml:space="preserve">  </w:t>
      </w:r>
    </w:p>
    <w:p w14:paraId="6BA725D0" w14:textId="6D33F147" w:rsidR="00A87CC3" w:rsidRDefault="00A87CC3" w:rsidP="00A87CC3">
      <w:pPr>
        <w:ind w:left="709"/>
      </w:pPr>
      <w:r>
        <w:t xml:space="preserve">L'étude automatique du droit à bourse concerne les représentants légaux et en charge de l'élève, un seul responsable peut consentir à l'étude du droit automatique à bourse par élève (si un responsable a déjà consenti, la case à cocher est grisée pour l'autre). Des informations supplémentaires bourses et état civil étendu sont </w:t>
      </w:r>
      <w:r w:rsidR="004E4535">
        <w:t>créés</w:t>
      </w:r>
      <w:r>
        <w:t xml:space="preserve"> à vide pour </w:t>
      </w:r>
      <w:r w:rsidR="004E4535">
        <w:t>être</w:t>
      </w:r>
      <w:r>
        <w:t xml:space="preserve"> renseignées par le demandeur.</w:t>
      </w:r>
    </w:p>
    <w:p w14:paraId="06628218" w14:textId="77777777" w:rsidR="00A87CC3" w:rsidRDefault="00A87CC3" w:rsidP="00A87CC3">
      <w:pPr>
        <w:pStyle w:val="Titre4"/>
      </w:pPr>
      <w:bookmarkStart w:id="49" w:name="scroll-bookmark-33"/>
      <w:r>
        <w:lastRenderedPageBreak/>
        <w:t>Collecte des données du demandeur de bourse</w:t>
      </w:r>
      <w:bookmarkEnd w:id="49"/>
    </w:p>
    <w:p w14:paraId="0C258AFE" w14:textId="77777777" w:rsidR="00A87CC3" w:rsidRDefault="00A87CC3" w:rsidP="00A87CC3">
      <w:pPr>
        <w:spacing w:beforeAutospacing="1"/>
        <w:ind w:left="709"/>
      </w:pPr>
      <w:r>
        <w:rPr>
          <w:noProof/>
        </w:rPr>
        <w:drawing>
          <wp:inline distT="0" distB="0" distL="0" distR="0" wp14:anchorId="4C5F126F" wp14:editId="4AA97885">
            <wp:extent cx="6191250" cy="3209925"/>
            <wp:effectExtent l="19050" t="19050" r="28575" b="19050"/>
            <wp:docPr id="100033" name="Image 1000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Image 100033" descr="[DECORATIVE]"/>
                    <pic:cNvPicPr>
                      <a:picLocks noChangeAspect="1"/>
                    </pic:cNvPicPr>
                  </pic:nvPicPr>
                  <pic:blipFill>
                    <a:blip r:embed="rId33"/>
                    <a:stretch>
                      <a:fillRect/>
                    </a:stretch>
                  </pic:blipFill>
                  <pic:spPr>
                    <a:xfrm>
                      <a:off x="0" y="0"/>
                      <a:ext cx="6191250" cy="3209925"/>
                    </a:xfrm>
                    <a:prstGeom prst="rect">
                      <a:avLst/>
                    </a:prstGeom>
                    <a:ln w="9525">
                      <a:solidFill>
                        <a:srgbClr val="000000"/>
                      </a:solidFill>
                      <a:prstDash val="solid"/>
                    </a:ln>
                  </pic:spPr>
                </pic:pic>
              </a:graphicData>
            </a:graphic>
          </wp:inline>
        </w:drawing>
      </w:r>
    </w:p>
    <w:p w14:paraId="1751F590" w14:textId="4EF748F8" w:rsidR="00A87CC3" w:rsidRDefault="00A87CC3" w:rsidP="00A87CC3">
      <w:pPr>
        <w:ind w:left="709"/>
      </w:pPr>
      <w:r>
        <w:t>Après avoir consenti à l'étude automatique de son droit à bourse, le bloc Etat civil étendu du responsable demandeur est déplié avec les données suivantes :</w:t>
      </w:r>
      <w:r>
        <w:br/>
        <w:t xml:space="preserve">    Civilité : </w:t>
      </w:r>
      <w:r>
        <w:rPr>
          <w:b/>
        </w:rPr>
        <w:t xml:space="preserve">donnée grisée </w:t>
      </w:r>
      <w:r>
        <w:t>issue de la saisie du responsable légal OU en charge </w:t>
      </w:r>
      <w:r>
        <w:br/>
        <w:t xml:space="preserve">    Nom de famille : </w:t>
      </w:r>
      <w:r>
        <w:rPr>
          <w:b/>
        </w:rPr>
        <w:t>donnée grisée</w:t>
      </w:r>
      <w:r>
        <w:t xml:space="preserve"> issue de la saisie du responsable légal OU en charge </w:t>
      </w:r>
      <w:r>
        <w:br/>
        <w:t xml:space="preserve">    Nom d'usage : </w:t>
      </w:r>
      <w:r>
        <w:rPr>
          <w:b/>
        </w:rPr>
        <w:t>donnée grisée</w:t>
      </w:r>
      <w:r>
        <w:t xml:space="preserve"> issue de la saisie du responsable légal OU en charge </w:t>
      </w:r>
      <w:r>
        <w:br/>
        <w:t xml:space="preserve">    Prénom 1 : </w:t>
      </w:r>
      <w:r>
        <w:rPr>
          <w:b/>
        </w:rPr>
        <w:t>donnée grisée</w:t>
      </w:r>
      <w:r>
        <w:t xml:space="preserve"> issue de la saisie du responsable légal OU en charge </w:t>
      </w:r>
      <w:r>
        <w:br/>
        <w:t xml:space="preserve">    Prénom 2 et Prénom 3 : </w:t>
      </w:r>
      <w:r>
        <w:rPr>
          <w:i/>
          <w:u w:val="single"/>
        </w:rPr>
        <w:t>en saisie tous les 2</w:t>
      </w:r>
      <w:r>
        <w:br/>
        <w:t xml:space="preserve">    Né(e) le : </w:t>
      </w:r>
      <w:r>
        <w:rPr>
          <w:i/>
          <w:u w:val="single"/>
        </w:rPr>
        <w:t>en saisie (ou calendrier )</w:t>
      </w:r>
      <w:r>
        <w:br/>
        <w:t xml:space="preserve">    </w:t>
      </w:r>
      <w:r>
        <w:rPr>
          <w:b/>
        </w:rPr>
        <w:t>Pays*</w:t>
      </w:r>
      <w:r>
        <w:t xml:space="preserve"> : </w:t>
      </w:r>
      <w:r>
        <w:rPr>
          <w:u w:val="single"/>
        </w:rPr>
        <w:t>sélection référentiel </w:t>
      </w:r>
      <w:r>
        <w:br/>
        <w:t xml:space="preserve">    Département : </w:t>
      </w:r>
      <w:r>
        <w:rPr>
          <w:u w:val="single"/>
        </w:rPr>
        <w:t>affichage uniquement si Pays = 100 FRANCE </w:t>
      </w:r>
      <w:r>
        <w:br/>
        <w:t xml:space="preserve">    </w:t>
      </w:r>
      <w:r>
        <w:rPr>
          <w:b/>
        </w:rPr>
        <w:t>Commune*</w:t>
      </w:r>
      <w:r>
        <w:t xml:space="preserve"> : </w:t>
      </w:r>
      <w:r>
        <w:rPr>
          <w:u w:val="single"/>
        </w:rPr>
        <w:t xml:space="preserve">affichage uniquement si Pays = 100 FRANCE et basé sur le </w:t>
      </w:r>
      <w:r>
        <w:rPr>
          <w:color w:val="000000"/>
          <w:u w:val="single"/>
        </w:rPr>
        <w:t xml:space="preserve">référentiel Commune filtrée en fonction des </w:t>
      </w:r>
      <w:proofErr w:type="spellStart"/>
      <w:r>
        <w:rPr>
          <w:color w:val="000000"/>
          <w:u w:val="single"/>
        </w:rPr>
        <w:t>Date_ouverture</w:t>
      </w:r>
      <w:proofErr w:type="spellEnd"/>
      <w:r>
        <w:rPr>
          <w:color w:val="000000"/>
          <w:u w:val="single"/>
        </w:rPr>
        <w:t xml:space="preserve"> et </w:t>
      </w:r>
      <w:proofErr w:type="spellStart"/>
      <w:r>
        <w:rPr>
          <w:color w:val="000000"/>
          <w:u w:val="single"/>
        </w:rPr>
        <w:t>Date_fermeture</w:t>
      </w:r>
      <w:proofErr w:type="spellEnd"/>
      <w:r>
        <w:rPr>
          <w:color w:val="000000"/>
          <w:u w:val="single"/>
        </w:rPr>
        <w:t xml:space="preserve"> de la nouvelle table BCN </w:t>
      </w:r>
      <w:proofErr w:type="spellStart"/>
      <w:r>
        <w:rPr>
          <w:color w:val="000000"/>
          <w:u w:val="single"/>
        </w:rPr>
        <w:t>n_commune_histo</w:t>
      </w:r>
      <w:proofErr w:type="spellEnd"/>
      <w:r>
        <w:rPr>
          <w:color w:val="000000"/>
          <w:u w:val="single"/>
        </w:rPr>
        <w:t xml:space="preserve"> ;</w:t>
      </w:r>
      <w:r>
        <w:br/>
        <w:t xml:space="preserve">    Code INSEE : </w:t>
      </w:r>
      <w:r>
        <w:rPr>
          <w:b/>
        </w:rPr>
        <w:t>donnée grisée</w:t>
      </w:r>
      <w:r>
        <w:t>, affichage uniquement si Pays = 100 FRANCE</w:t>
      </w:r>
    </w:p>
    <w:p w14:paraId="3E464D22" w14:textId="77777777" w:rsidR="00A87CC3" w:rsidRDefault="00A87CC3" w:rsidP="00A87CC3"/>
    <w:p w14:paraId="2A09F78E" w14:textId="77777777" w:rsidR="00A87CC3" w:rsidRDefault="00A87CC3" w:rsidP="00FE12E7">
      <w:pPr>
        <w:numPr>
          <w:ilvl w:val="0"/>
          <w:numId w:val="15"/>
        </w:numPr>
      </w:pPr>
      <w:r>
        <w:rPr>
          <w:b/>
        </w:rPr>
        <w:t xml:space="preserve">Pays </w:t>
      </w:r>
      <w:r>
        <w:t xml:space="preserve">: le champ "Pays", correspondant au pays de naissance, présente </w:t>
      </w:r>
      <w:r>
        <w:rPr>
          <w:b/>
        </w:rPr>
        <w:t>tous les pays existants et ayant existé.</w:t>
      </w:r>
    </w:p>
    <w:p w14:paraId="5B6AD322" w14:textId="47B17DD6" w:rsidR="00A87CC3" w:rsidRDefault="00A87CC3" w:rsidP="00A87CC3">
      <w:pPr>
        <w:pStyle w:val="Titre3"/>
      </w:pPr>
      <w:bookmarkStart w:id="50" w:name="scroll-bookmark-34"/>
      <w:bookmarkStart w:id="51" w:name="_Toc166861033"/>
      <w:r>
        <w:t>Le demandeur de bourse est en concubinage </w:t>
      </w:r>
      <w:bookmarkEnd w:id="50"/>
      <w:r w:rsidR="003F5B8D">
        <w:t> </w:t>
      </w:r>
      <w:r w:rsidR="003F5B8D">
        <w:rPr>
          <w:smallCaps/>
          <w:color w:val="FFFFFF"/>
          <w:shd w:val="clear" w:color="auto" w:fill="14892C"/>
        </w:rPr>
        <w:t> nouveau</w:t>
      </w:r>
      <w:bookmarkEnd w:id="51"/>
      <w:r w:rsidR="003F5B8D">
        <w:rPr>
          <w:smallCaps/>
          <w:color w:val="FFFFFF"/>
          <w:shd w:val="clear" w:color="auto" w:fill="14892C"/>
        </w:rPr>
        <w:t> </w:t>
      </w:r>
    </w:p>
    <w:p w14:paraId="2C32A34F" w14:textId="60C05E87" w:rsidR="00A87CC3" w:rsidRDefault="00A87CC3" w:rsidP="00A87CC3">
      <w:pPr>
        <w:ind w:left="709"/>
      </w:pPr>
      <w:r>
        <w:t xml:space="preserve">Si le responsable est en concubinage, un nouveau bloc de données "en concubinage" est affiché. Il se positionne en dessous du "demandeur de bourse" mais toujours dans </w:t>
      </w:r>
      <w:r w:rsidR="003F5B8D">
        <w:t>le bloc</w:t>
      </w:r>
      <w:r>
        <w:t xml:space="preserve"> de données "Etude automatique du droit à bourse".   La case à cocher "en concubinage", une fois cochée permet d'afficher des champs </w:t>
      </w:r>
      <w:r w:rsidR="003F5B8D">
        <w:rPr>
          <w:color w:val="172B4D"/>
        </w:rPr>
        <w:t>supplémentaires pour</w:t>
      </w:r>
      <w:r>
        <w:rPr>
          <w:color w:val="172B4D"/>
        </w:rPr>
        <w:t xml:space="preserve"> recueillir les</w:t>
      </w:r>
      <w:r>
        <w:t> </w:t>
      </w:r>
      <w:r>
        <w:rPr>
          <w:color w:val="172B4D"/>
        </w:rPr>
        <w:t>informations du concubin.</w:t>
      </w:r>
    </w:p>
    <w:p w14:paraId="2DAFCD04" w14:textId="77777777" w:rsidR="00A87CC3" w:rsidRDefault="00A87CC3" w:rsidP="00A87CC3">
      <w:pPr>
        <w:ind w:left="709"/>
      </w:pPr>
      <w:r>
        <w:t>Attention : </w:t>
      </w:r>
      <w:r>
        <w:br/>
        <w:t xml:space="preserve"> - La sélection/saisie d'un concubin n'est possible que si elle est rattachée à un demandeur </w:t>
      </w:r>
      <w:r>
        <w:lastRenderedPageBreak/>
        <w:t>de droit automatique à bourse ;</w:t>
      </w:r>
      <w:r>
        <w:br/>
        <w:t> - Un seul responsable concubin peut être rattaché à un demandeur de droit automatique à bourse ;</w:t>
      </w:r>
    </w:p>
    <w:p w14:paraId="4C58D896" w14:textId="77777777" w:rsidR="00A87CC3" w:rsidRDefault="00A87CC3" w:rsidP="00A87CC3">
      <w:pPr>
        <w:ind w:left="709"/>
      </w:pPr>
      <w:r>
        <w:rPr>
          <w:noProof/>
        </w:rPr>
        <w:drawing>
          <wp:inline distT="0" distB="0" distL="0" distR="0" wp14:anchorId="6AC9E34C" wp14:editId="628162A0">
            <wp:extent cx="6191250" cy="6330223"/>
            <wp:effectExtent l="0" t="0" r="0" b="0"/>
            <wp:docPr id="100035" name="Image 1000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Image 100035" descr="[DECORATIVE]"/>
                    <pic:cNvPicPr>
                      <a:picLocks noChangeAspect="1"/>
                    </pic:cNvPicPr>
                  </pic:nvPicPr>
                  <pic:blipFill>
                    <a:blip r:embed="rId34"/>
                    <a:stretch>
                      <a:fillRect/>
                    </a:stretch>
                  </pic:blipFill>
                  <pic:spPr>
                    <a:xfrm>
                      <a:off x="0" y="0"/>
                      <a:ext cx="6191250" cy="6330223"/>
                    </a:xfrm>
                    <a:prstGeom prst="rect">
                      <a:avLst/>
                    </a:prstGeom>
                  </pic:spPr>
                </pic:pic>
              </a:graphicData>
            </a:graphic>
          </wp:inline>
        </w:drawing>
      </w:r>
    </w:p>
    <w:p w14:paraId="0779CCEF" w14:textId="77777777" w:rsidR="00A87CC3" w:rsidRDefault="00A87CC3" w:rsidP="00A87CC3">
      <w:pPr>
        <w:pStyle w:val="Titre3"/>
      </w:pPr>
      <w:bookmarkStart w:id="52" w:name="scroll-bookmark-35"/>
      <w:bookmarkStart w:id="53" w:name="_Toc166861034"/>
      <w:r>
        <w:t>Collecte des données du concubin au demandeur de bourse</w:t>
      </w:r>
      <w:bookmarkEnd w:id="52"/>
      <w:bookmarkEnd w:id="53"/>
    </w:p>
    <w:p w14:paraId="66B7A984" w14:textId="77777777" w:rsidR="00A87CC3" w:rsidRDefault="00A87CC3" w:rsidP="00A87CC3">
      <w:pPr>
        <w:ind w:left="709"/>
      </w:pPr>
      <w:r>
        <w:rPr>
          <w:b/>
          <w:noProof/>
          <w:color w:val="800080"/>
        </w:rPr>
        <w:drawing>
          <wp:inline distT="0" distB="0" distL="0" distR="0" wp14:anchorId="51D48654" wp14:editId="18B18BF0">
            <wp:extent cx="6191250" cy="2124232"/>
            <wp:effectExtent l="19050" t="19050" r="28575" b="19050"/>
            <wp:docPr id="100037" name="Image 1000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Image 100037" descr="[DECORATIVE]"/>
                    <pic:cNvPicPr>
                      <a:picLocks noChangeAspect="1"/>
                    </pic:cNvPicPr>
                  </pic:nvPicPr>
                  <pic:blipFill>
                    <a:blip r:embed="rId35"/>
                    <a:stretch>
                      <a:fillRect/>
                    </a:stretch>
                  </pic:blipFill>
                  <pic:spPr>
                    <a:xfrm>
                      <a:off x="0" y="0"/>
                      <a:ext cx="6191250" cy="2124232"/>
                    </a:xfrm>
                    <a:prstGeom prst="rect">
                      <a:avLst/>
                    </a:prstGeom>
                    <a:ln w="9525">
                      <a:solidFill>
                        <a:srgbClr val="000000"/>
                      </a:solidFill>
                      <a:prstDash val="solid"/>
                    </a:ln>
                  </pic:spPr>
                </pic:pic>
              </a:graphicData>
            </a:graphic>
          </wp:inline>
        </w:drawing>
      </w:r>
    </w:p>
    <w:p w14:paraId="2EEF0BBD" w14:textId="77777777" w:rsidR="00A87CC3" w:rsidRDefault="00A87CC3" w:rsidP="00A87CC3">
      <w:r>
        <w:rPr>
          <w:color w:val="000000"/>
        </w:rPr>
        <w:lastRenderedPageBreak/>
        <w:t>Données</w:t>
      </w:r>
      <w:r>
        <w:rPr>
          <w:b/>
          <w:color w:val="800080"/>
        </w:rPr>
        <w:t xml:space="preserve"> </w:t>
      </w:r>
      <w:r>
        <w:rPr>
          <w:b/>
          <w:color w:val="172B4D"/>
        </w:rPr>
        <w:t>du bloc </w:t>
      </w:r>
      <w:r>
        <w:rPr>
          <w:b/>
          <w:i/>
          <w:color w:val="800080"/>
        </w:rPr>
        <w:t>Etat civil étendu du concubin </w:t>
      </w:r>
    </w:p>
    <w:p w14:paraId="23A222E2" w14:textId="77777777" w:rsidR="00A87CC3" w:rsidRDefault="00A87CC3" w:rsidP="00FE12E7">
      <w:pPr>
        <w:numPr>
          <w:ilvl w:val="0"/>
          <w:numId w:val="16"/>
        </w:numPr>
      </w:pPr>
      <w:r>
        <w:t>Civilité : en sélection</w:t>
      </w:r>
    </w:p>
    <w:p w14:paraId="1E210E0C" w14:textId="77777777" w:rsidR="00A87CC3" w:rsidRDefault="00A87CC3" w:rsidP="00FE12E7">
      <w:pPr>
        <w:numPr>
          <w:ilvl w:val="0"/>
          <w:numId w:val="16"/>
        </w:numPr>
      </w:pPr>
      <w:r>
        <w:t>Nom de famille </w:t>
      </w:r>
      <w:r>
        <w:rPr>
          <w:b/>
          <w:color w:val="000000"/>
        </w:rPr>
        <w:t>du concubin(e)</w:t>
      </w:r>
      <w:r>
        <w:rPr>
          <w:b/>
          <w:color w:val="FF0000"/>
        </w:rPr>
        <w:t> </w:t>
      </w:r>
      <w:r>
        <w:rPr>
          <w:b/>
        </w:rPr>
        <w:t>: en saisie</w:t>
      </w:r>
    </w:p>
    <w:p w14:paraId="7524A2F2" w14:textId="77777777" w:rsidR="00A87CC3" w:rsidRDefault="00A87CC3" w:rsidP="00FE12E7">
      <w:pPr>
        <w:numPr>
          <w:ilvl w:val="0"/>
          <w:numId w:val="16"/>
        </w:numPr>
      </w:pPr>
      <w:r>
        <w:t>Nom d'usage </w:t>
      </w:r>
      <w:r>
        <w:rPr>
          <w:b/>
          <w:color w:val="000000"/>
        </w:rPr>
        <w:t>du concubin(e)</w:t>
      </w:r>
      <w:r>
        <w:rPr>
          <w:b/>
          <w:color w:val="FF0000"/>
        </w:rPr>
        <w:t> </w:t>
      </w:r>
      <w:r>
        <w:rPr>
          <w:b/>
        </w:rPr>
        <w:t>: en saisie</w:t>
      </w:r>
    </w:p>
    <w:p w14:paraId="198C0DC9" w14:textId="77777777" w:rsidR="00A87CC3" w:rsidRDefault="00A87CC3" w:rsidP="00FE12E7">
      <w:pPr>
        <w:numPr>
          <w:ilvl w:val="0"/>
          <w:numId w:val="16"/>
        </w:numPr>
      </w:pPr>
      <w:r>
        <w:t>Prénom 1 </w:t>
      </w:r>
      <w:r>
        <w:rPr>
          <w:b/>
          <w:color w:val="000000"/>
        </w:rPr>
        <w:t>du concubin(e</w:t>
      </w:r>
      <w:proofErr w:type="gramStart"/>
      <w:r>
        <w:rPr>
          <w:b/>
          <w:color w:val="000000"/>
        </w:rPr>
        <w:t>)</w:t>
      </w:r>
      <w:r>
        <w:rPr>
          <w:b/>
        </w:rPr>
        <w:t xml:space="preserve"> ,</w:t>
      </w:r>
      <w:proofErr w:type="gramEnd"/>
      <w:r>
        <w:rPr>
          <w:b/>
        </w:rPr>
        <w:t> </w:t>
      </w:r>
      <w:r>
        <w:t>Prénom 2 </w:t>
      </w:r>
      <w:r>
        <w:rPr>
          <w:b/>
          <w:color w:val="000000"/>
        </w:rPr>
        <w:t>du concubin(e) et pr</w:t>
      </w:r>
      <w:r>
        <w:t>énom 3 </w:t>
      </w:r>
      <w:r>
        <w:rPr>
          <w:b/>
          <w:color w:val="000000"/>
        </w:rPr>
        <w:t>du concubin(e) </w:t>
      </w:r>
      <w:r>
        <w:rPr>
          <w:b/>
        </w:rPr>
        <w:t>:  tous en saisie</w:t>
      </w:r>
    </w:p>
    <w:p w14:paraId="2CF992D7" w14:textId="77777777" w:rsidR="00A87CC3" w:rsidRDefault="00A87CC3" w:rsidP="00FE12E7">
      <w:pPr>
        <w:numPr>
          <w:ilvl w:val="0"/>
          <w:numId w:val="16"/>
        </w:numPr>
      </w:pPr>
      <w:r>
        <w:t xml:space="preserve">Né(e) le : </w:t>
      </w:r>
      <w:r>
        <w:rPr>
          <w:u w:val="single"/>
        </w:rPr>
        <w:t xml:space="preserve">en saisie (ou </w:t>
      </w:r>
      <w:proofErr w:type="gramStart"/>
      <w:r>
        <w:rPr>
          <w:u w:val="single"/>
        </w:rPr>
        <w:t>calendrier )</w:t>
      </w:r>
      <w:proofErr w:type="gramEnd"/>
    </w:p>
    <w:p w14:paraId="7D830C22" w14:textId="77777777" w:rsidR="00A87CC3" w:rsidRDefault="00A87CC3" w:rsidP="00FE12E7">
      <w:pPr>
        <w:numPr>
          <w:ilvl w:val="0"/>
          <w:numId w:val="16"/>
        </w:numPr>
      </w:pPr>
      <w:r>
        <w:rPr>
          <w:b/>
        </w:rPr>
        <w:t xml:space="preserve">Pays </w:t>
      </w:r>
      <w:r>
        <w:t xml:space="preserve">: </w:t>
      </w:r>
      <w:proofErr w:type="gramStart"/>
      <w:r>
        <w:rPr>
          <w:u w:val="single"/>
        </w:rPr>
        <w:t>sélection référentiel</w:t>
      </w:r>
      <w:proofErr w:type="gramEnd"/>
      <w:r>
        <w:rPr>
          <w:u w:val="single"/>
        </w:rPr>
        <w:t> </w:t>
      </w:r>
    </w:p>
    <w:p w14:paraId="27755FE0" w14:textId="77777777" w:rsidR="00A87CC3" w:rsidRDefault="00A87CC3" w:rsidP="00FE12E7">
      <w:pPr>
        <w:numPr>
          <w:ilvl w:val="0"/>
          <w:numId w:val="16"/>
        </w:numPr>
      </w:pPr>
      <w:r>
        <w:t xml:space="preserve">Département : </w:t>
      </w:r>
      <w:r>
        <w:rPr>
          <w:u w:val="single"/>
        </w:rPr>
        <w:t>affichage uniquement si Pays = 100 FRANCE </w:t>
      </w:r>
    </w:p>
    <w:p w14:paraId="5CEBE106" w14:textId="77777777" w:rsidR="00A87CC3" w:rsidRDefault="00A87CC3" w:rsidP="00FE12E7">
      <w:pPr>
        <w:numPr>
          <w:ilvl w:val="0"/>
          <w:numId w:val="16"/>
        </w:numPr>
      </w:pPr>
      <w:r>
        <w:rPr>
          <w:b/>
        </w:rPr>
        <w:t xml:space="preserve">Commune </w:t>
      </w:r>
      <w:r>
        <w:t xml:space="preserve">: </w:t>
      </w:r>
      <w:r>
        <w:rPr>
          <w:u w:val="single"/>
        </w:rPr>
        <w:t xml:space="preserve">affichage uniquement si Pays = 100 FRANCE et basé sur le </w:t>
      </w:r>
      <w:r>
        <w:rPr>
          <w:color w:val="000000"/>
          <w:u w:val="single"/>
        </w:rPr>
        <w:t xml:space="preserve">référentiel Commune filtré en fonction des </w:t>
      </w:r>
      <w:proofErr w:type="spellStart"/>
      <w:r>
        <w:rPr>
          <w:color w:val="000000"/>
          <w:u w:val="single"/>
        </w:rPr>
        <w:t>Date_ouverture</w:t>
      </w:r>
      <w:proofErr w:type="spellEnd"/>
      <w:r>
        <w:rPr>
          <w:color w:val="000000"/>
          <w:u w:val="single"/>
        </w:rPr>
        <w:t xml:space="preserve"> et </w:t>
      </w:r>
      <w:proofErr w:type="spellStart"/>
      <w:r>
        <w:rPr>
          <w:color w:val="000000"/>
          <w:u w:val="single"/>
        </w:rPr>
        <w:t>Date_fermeture</w:t>
      </w:r>
      <w:proofErr w:type="spellEnd"/>
      <w:r>
        <w:rPr>
          <w:color w:val="000000"/>
          <w:u w:val="single"/>
        </w:rPr>
        <w:t xml:space="preserve"> de la nouvelle table BCN </w:t>
      </w:r>
      <w:proofErr w:type="spellStart"/>
      <w:r>
        <w:rPr>
          <w:color w:val="000000"/>
          <w:u w:val="single"/>
        </w:rPr>
        <w:t>n_commune_histo</w:t>
      </w:r>
      <w:proofErr w:type="spellEnd"/>
      <w:r>
        <w:rPr>
          <w:color w:val="000000"/>
          <w:u w:val="single"/>
        </w:rPr>
        <w:t> </w:t>
      </w:r>
    </w:p>
    <w:p w14:paraId="60249C69" w14:textId="77777777" w:rsidR="00A87CC3" w:rsidRDefault="00A87CC3" w:rsidP="00FE12E7">
      <w:pPr>
        <w:numPr>
          <w:ilvl w:val="0"/>
          <w:numId w:val="16"/>
        </w:numPr>
      </w:pPr>
      <w:r>
        <w:t>Code INSEE : </w:t>
      </w:r>
      <w:r>
        <w:rPr>
          <w:b/>
        </w:rPr>
        <w:t>donnée grisée</w:t>
      </w:r>
      <w:r>
        <w:t>, affichage uniquement si Pays = 100 FRANCE</w:t>
      </w:r>
    </w:p>
    <w:p w14:paraId="7791644C" w14:textId="3C53C5CB" w:rsidR="00A87CC3" w:rsidRDefault="00A87CC3" w:rsidP="00A87CC3">
      <w:pPr>
        <w:pStyle w:val="Titre3"/>
      </w:pPr>
      <w:bookmarkStart w:id="54" w:name="scroll-bookmark-36"/>
      <w:bookmarkStart w:id="55" w:name="_Toc166861035"/>
      <w:r>
        <w:t xml:space="preserve">Onglet responsable (mode consultation) et étude automatique de son droit à bourse </w:t>
      </w:r>
      <w:bookmarkEnd w:id="54"/>
      <w:r w:rsidR="003F5B8D">
        <w:t> </w:t>
      </w:r>
      <w:r w:rsidR="003F5B8D">
        <w:rPr>
          <w:smallCaps/>
          <w:color w:val="FFFFFF"/>
          <w:shd w:val="clear" w:color="auto" w:fill="14892C"/>
        </w:rPr>
        <w:t> nouveau</w:t>
      </w:r>
      <w:bookmarkEnd w:id="55"/>
      <w:r w:rsidR="003F5B8D">
        <w:rPr>
          <w:smallCaps/>
          <w:color w:val="FFFFFF"/>
          <w:shd w:val="clear" w:color="auto" w:fill="14892C"/>
        </w:rPr>
        <w:t> </w:t>
      </w:r>
    </w:p>
    <w:p w14:paraId="1FC1B6FD" w14:textId="77777777" w:rsidR="00A87CC3" w:rsidRDefault="00A87CC3" w:rsidP="00A87CC3">
      <w:r>
        <w:rPr>
          <w:b/>
          <w:color w:val="993366"/>
        </w:rPr>
        <w:t>Lorsqu'un responsable n'a pas consenti à l'étude automatique de droit à bourse</w:t>
      </w:r>
      <w:r>
        <w:rPr>
          <w:b/>
        </w:rPr>
        <w:t xml:space="preserve"> </w:t>
      </w:r>
      <w:proofErr w:type="gramStart"/>
      <w:r>
        <w:t>alors ,</w:t>
      </w:r>
      <w:proofErr w:type="gramEnd"/>
      <w:r>
        <w:t xml:space="preserve"> le bloc "Etude automatique du droit à bourse"  est affiché avec :  </w:t>
      </w:r>
    </w:p>
    <w:p w14:paraId="6595D9A8" w14:textId="77777777" w:rsidR="00A87CC3" w:rsidRDefault="00A87CC3" w:rsidP="00A87CC3">
      <w:pPr>
        <w:ind w:left="2127"/>
      </w:pPr>
      <w:proofErr w:type="gramStart"/>
      <w:r>
        <w:rPr>
          <w:i/>
          <w:color w:val="3366FF"/>
        </w:rPr>
        <w:t>Civilité  Prénom</w:t>
      </w:r>
      <w:proofErr w:type="gramEnd"/>
      <w:r>
        <w:rPr>
          <w:i/>
          <w:color w:val="3366FF"/>
        </w:rPr>
        <w:t xml:space="preserve"> 1  Nom d'usage</w:t>
      </w:r>
      <w:r>
        <w:rPr>
          <w:i/>
          <w:color w:val="000000"/>
        </w:rPr>
        <w:t>, né(e) </w:t>
      </w:r>
      <w:r>
        <w:rPr>
          <w:i/>
          <w:color w:val="3366FF"/>
        </w:rPr>
        <w:t>Nom de famille</w:t>
      </w:r>
      <w:r>
        <w:rPr>
          <w:i/>
        </w:rPr>
        <w:t> </w:t>
      </w:r>
      <w:r>
        <w:rPr>
          <w:b/>
          <w:color w:val="FF0000"/>
        </w:rPr>
        <w:t>n'a pas consenti à l'étude automatique de son droit à bourse</w:t>
      </w:r>
    </w:p>
    <w:p w14:paraId="40CBE264" w14:textId="77777777" w:rsidR="00A87CC3" w:rsidRDefault="00A87CC3" w:rsidP="00A87CC3">
      <w:pPr>
        <w:ind w:left="2127"/>
      </w:pPr>
      <w:r>
        <w:rPr>
          <w:noProof/>
        </w:rPr>
        <w:drawing>
          <wp:inline distT="0" distB="0" distL="0" distR="0" wp14:anchorId="5C6FA776" wp14:editId="6E523AAB">
            <wp:extent cx="3333750" cy="3000375"/>
            <wp:effectExtent l="19050" t="19050" r="28575" b="19050"/>
            <wp:docPr id="100039" name="Image 10003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Image 100039" descr="[DECORATIVE]"/>
                    <pic:cNvPicPr>
                      <a:picLocks noChangeAspect="1"/>
                    </pic:cNvPicPr>
                  </pic:nvPicPr>
                  <pic:blipFill>
                    <a:blip r:embed="rId36"/>
                    <a:stretch>
                      <a:fillRect/>
                    </a:stretch>
                  </pic:blipFill>
                  <pic:spPr>
                    <a:xfrm>
                      <a:off x="0" y="0"/>
                      <a:ext cx="3333750" cy="3000375"/>
                    </a:xfrm>
                    <a:prstGeom prst="rect">
                      <a:avLst/>
                    </a:prstGeom>
                    <a:ln w="9525">
                      <a:solidFill>
                        <a:srgbClr val="000000"/>
                      </a:solidFill>
                      <a:prstDash val="solid"/>
                    </a:ln>
                  </pic:spPr>
                </pic:pic>
              </a:graphicData>
            </a:graphic>
          </wp:inline>
        </w:drawing>
      </w:r>
      <w:r>
        <w:t>                 </w:t>
      </w:r>
    </w:p>
    <w:p w14:paraId="68B8E06E" w14:textId="77777777" w:rsidR="00A87CC3" w:rsidRDefault="00A87CC3" w:rsidP="00A87CC3">
      <w:r>
        <w:t xml:space="preserve">Lorsqu'un responsable a consenti à l'étude automatique de droit à bourse </w:t>
      </w:r>
      <w:proofErr w:type="gramStart"/>
      <w:r>
        <w:t>alors ,</w:t>
      </w:r>
      <w:proofErr w:type="gramEnd"/>
      <w:r>
        <w:t xml:space="preserve"> le bloc "Etude automatique du droit à bourse"  est affiché avec :  </w:t>
      </w:r>
    </w:p>
    <w:p w14:paraId="1786CE74" w14:textId="77777777" w:rsidR="00A87CC3" w:rsidRDefault="00A87CC3" w:rsidP="00A87CC3">
      <w:pPr>
        <w:ind w:left="2127"/>
      </w:pPr>
      <w:proofErr w:type="gramStart"/>
      <w:r>
        <w:rPr>
          <w:i/>
          <w:color w:val="3366FF"/>
        </w:rPr>
        <w:t>Civilité  Prénom</w:t>
      </w:r>
      <w:proofErr w:type="gramEnd"/>
      <w:r>
        <w:rPr>
          <w:i/>
          <w:color w:val="3366FF"/>
        </w:rPr>
        <w:t xml:space="preserve"> 1 Prénom 2 Prénom 3 Nom d'usage</w:t>
      </w:r>
      <w:r>
        <w:rPr>
          <w:i/>
          <w:color w:val="000000"/>
        </w:rPr>
        <w:t>, né(e) </w:t>
      </w:r>
      <w:r>
        <w:rPr>
          <w:i/>
          <w:color w:val="3366FF"/>
        </w:rPr>
        <w:t>Nom de famille</w:t>
      </w:r>
      <w:r>
        <w:rPr>
          <w:i/>
        </w:rPr>
        <w:t> le </w:t>
      </w:r>
      <w:r>
        <w:rPr>
          <w:i/>
          <w:color w:val="3366FF"/>
        </w:rPr>
        <w:t>Date de naissance </w:t>
      </w:r>
      <w:r>
        <w:rPr>
          <w:color w:val="172B4D"/>
        </w:rPr>
        <w:t>(</w:t>
      </w:r>
      <w:r>
        <w:rPr>
          <w:i/>
          <w:color w:val="3366FF"/>
        </w:rPr>
        <w:t>Pays de naissance</w:t>
      </w:r>
      <w:r>
        <w:rPr>
          <w:i/>
          <w:color w:val="003366"/>
        </w:rPr>
        <w:t>)</w:t>
      </w:r>
      <w:r>
        <w:rPr>
          <w:i/>
          <w:color w:val="3366FF"/>
        </w:rPr>
        <w:t> </w:t>
      </w:r>
      <w:r>
        <w:rPr>
          <w:i/>
          <w:color w:val="000000"/>
        </w:rPr>
        <w:t>à </w:t>
      </w:r>
      <w:r>
        <w:rPr>
          <w:i/>
          <w:color w:val="3366FF"/>
        </w:rPr>
        <w:t>Commune de naissance historisée</w:t>
      </w:r>
      <w:r>
        <w:rPr>
          <w:color w:val="172B4D"/>
        </w:rPr>
        <w:t> (</w:t>
      </w:r>
      <w:r>
        <w:rPr>
          <w:i/>
          <w:color w:val="3366FF"/>
        </w:rPr>
        <w:t>Département de naissance</w:t>
      </w:r>
      <w:r>
        <w:rPr>
          <w:color w:val="172B4D"/>
        </w:rPr>
        <w:t>)</w:t>
      </w:r>
      <w:r>
        <w:rPr>
          <w:b/>
          <w:color w:val="008000"/>
        </w:rPr>
        <w:t xml:space="preserve"> a consenti à l'étude automatique de son droit à bourse.</w:t>
      </w:r>
    </w:p>
    <w:p w14:paraId="29AB0099" w14:textId="77777777" w:rsidR="00A87CC3" w:rsidRDefault="00A87CC3" w:rsidP="00A87CC3">
      <w:pPr>
        <w:ind w:left="2127"/>
      </w:pPr>
      <w:r>
        <w:lastRenderedPageBreak/>
        <w:t xml:space="preserve">   </w:t>
      </w:r>
      <w:r>
        <w:rPr>
          <w:noProof/>
        </w:rPr>
        <w:drawing>
          <wp:inline distT="0" distB="0" distL="0" distR="0" wp14:anchorId="184A9998" wp14:editId="63A1B312">
            <wp:extent cx="3905250" cy="2957155"/>
            <wp:effectExtent l="19050" t="19050" r="28575" b="19050"/>
            <wp:docPr id="100041" name="Image 1000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Image 100041" descr="[DECORATIVE]"/>
                    <pic:cNvPicPr>
                      <a:picLocks noChangeAspect="1"/>
                    </pic:cNvPicPr>
                  </pic:nvPicPr>
                  <pic:blipFill>
                    <a:blip r:embed="rId37"/>
                    <a:stretch>
                      <a:fillRect/>
                    </a:stretch>
                  </pic:blipFill>
                  <pic:spPr>
                    <a:xfrm>
                      <a:off x="0" y="0"/>
                      <a:ext cx="3905250" cy="2957155"/>
                    </a:xfrm>
                    <a:prstGeom prst="rect">
                      <a:avLst/>
                    </a:prstGeom>
                    <a:ln w="9525">
                      <a:solidFill>
                        <a:srgbClr val="000000"/>
                      </a:solidFill>
                      <a:prstDash val="solid"/>
                    </a:ln>
                  </pic:spPr>
                </pic:pic>
              </a:graphicData>
            </a:graphic>
          </wp:inline>
        </w:drawing>
      </w:r>
    </w:p>
    <w:p w14:paraId="2042B9DC" w14:textId="77777777" w:rsidR="00A87CC3" w:rsidRDefault="00A87CC3" w:rsidP="00A87CC3">
      <w:pPr>
        <w:ind w:left="2127"/>
      </w:pPr>
    </w:p>
    <w:p w14:paraId="3AE10351" w14:textId="77777777" w:rsidR="00A87CC3" w:rsidRDefault="00A87CC3" w:rsidP="00A87CC3">
      <w:pPr>
        <w:pStyle w:val="Titre2"/>
      </w:pPr>
      <w:bookmarkStart w:id="56" w:name="scroll-bookmark-37"/>
      <w:bookmarkStart w:id="57" w:name="_Toc166861036"/>
      <w:r>
        <w:t>API R2P - Contrôle de cohérence du demandeur de bourse et son concubin. (24.2.1)</w:t>
      </w:r>
      <w:bookmarkEnd w:id="56"/>
      <w:bookmarkEnd w:id="57"/>
    </w:p>
    <w:p w14:paraId="6548FE75" w14:textId="77777777" w:rsidR="00A87CC3" w:rsidRDefault="00A87CC3" w:rsidP="00A87CC3">
      <w:r>
        <w:br/>
      </w:r>
      <w:r>
        <w:rPr>
          <w:b/>
        </w:rPr>
        <w:t>L'API R2P est appelée pour vérifier l'existence du demandeur de bourse et de son concubin s'il existe</w:t>
      </w:r>
      <w:r>
        <w:t>. L'appel à l'API R2P doit se faire d'abord sur le demandeur de bourse,</w:t>
      </w:r>
    </w:p>
    <w:p w14:paraId="3C56CC02" w14:textId="77777777" w:rsidR="00A87CC3" w:rsidRDefault="00A87CC3" w:rsidP="00A87CC3">
      <w:r>
        <w:t>Les conditions d'appel de cet API R2P pour le demandeur de bourse sont : </w:t>
      </w:r>
    </w:p>
    <w:p w14:paraId="68DD4C14" w14:textId="77777777" w:rsidR="00A87CC3" w:rsidRDefault="00A87CC3" w:rsidP="00FE12E7">
      <w:pPr>
        <w:numPr>
          <w:ilvl w:val="0"/>
          <w:numId w:val="17"/>
        </w:numPr>
      </w:pPr>
      <w:proofErr w:type="gramStart"/>
      <w:r>
        <w:t>le</w:t>
      </w:r>
      <w:proofErr w:type="gramEnd"/>
      <w:r>
        <w:t xml:space="preserve"> flag consentement à l'étude automatique de son droit à bourse  coché</w:t>
      </w:r>
    </w:p>
    <w:p w14:paraId="0CBC95ED" w14:textId="77777777" w:rsidR="00A87CC3" w:rsidRDefault="00A87CC3" w:rsidP="00FE12E7">
      <w:pPr>
        <w:numPr>
          <w:ilvl w:val="0"/>
          <w:numId w:val="17"/>
        </w:numPr>
      </w:pPr>
      <w:proofErr w:type="gramStart"/>
      <w:r>
        <w:t>la</w:t>
      </w:r>
      <w:proofErr w:type="gramEnd"/>
      <w:r>
        <w:t xml:space="preserve"> complétude des données BOURSES et </w:t>
      </w:r>
      <w:r>
        <w:rPr>
          <w:color w:val="172B4D"/>
        </w:rPr>
        <w:t>ETAT_CIVIL_ETENDU</w:t>
      </w:r>
      <w:r>
        <w:t> détaillées</w:t>
      </w:r>
    </w:p>
    <w:p w14:paraId="39D065D6" w14:textId="77777777" w:rsidR="00A87CC3" w:rsidRDefault="00A87CC3" w:rsidP="00FE12E7">
      <w:pPr>
        <w:numPr>
          <w:ilvl w:val="0"/>
          <w:numId w:val="17"/>
        </w:numPr>
      </w:pPr>
      <w:proofErr w:type="gramStart"/>
      <w:r>
        <w:t>l'état</w:t>
      </w:r>
      <w:proofErr w:type="gramEnd"/>
      <w:r>
        <w:t xml:space="preserve"> R2P est égal à NC (non contrôlé) ou I (indisponible) </w:t>
      </w:r>
    </w:p>
    <w:p w14:paraId="0ADF9A30" w14:textId="77777777" w:rsidR="00A87CC3" w:rsidRDefault="00A87CC3" w:rsidP="00FE12E7">
      <w:pPr>
        <w:numPr>
          <w:ilvl w:val="0"/>
          <w:numId w:val="17"/>
        </w:numPr>
      </w:pPr>
      <w:proofErr w:type="gramStart"/>
      <w:r>
        <w:rPr>
          <w:color w:val="FF0000"/>
        </w:rPr>
        <w:t>l'état</w:t>
      </w:r>
      <w:proofErr w:type="gramEnd"/>
      <w:r>
        <w:rPr>
          <w:color w:val="FF0000"/>
        </w:rPr>
        <w:t xml:space="preserve"> R2P est égal à V (validé) ou N (non validé) : son cadencement en fonction de la DATE_R2P</w:t>
      </w:r>
    </w:p>
    <w:p w14:paraId="695E425C" w14:textId="3F4AD25D" w:rsidR="00A87CC3" w:rsidRDefault="00A87CC3" w:rsidP="004E4535">
      <w:pPr>
        <w:ind w:left="709"/>
      </w:pPr>
      <w:r>
        <w:t>Les conditions d'appel de cet API R2P pour le concubin sont : </w:t>
      </w:r>
    </w:p>
    <w:p w14:paraId="6024AC05" w14:textId="77777777" w:rsidR="00A87CC3" w:rsidRDefault="00A87CC3" w:rsidP="00FE12E7">
      <w:pPr>
        <w:numPr>
          <w:ilvl w:val="1"/>
          <w:numId w:val="19"/>
        </w:numPr>
      </w:pPr>
      <w:proofErr w:type="gramStart"/>
      <w:r>
        <w:t>le</w:t>
      </w:r>
      <w:proofErr w:type="gramEnd"/>
      <w:r>
        <w:t xml:space="preserve"> flag concubin coché</w:t>
      </w:r>
    </w:p>
    <w:p w14:paraId="79E82B88" w14:textId="77777777" w:rsidR="00A87CC3" w:rsidRDefault="00A87CC3" w:rsidP="00FE12E7">
      <w:pPr>
        <w:numPr>
          <w:ilvl w:val="1"/>
          <w:numId w:val="19"/>
        </w:numPr>
      </w:pPr>
      <w:proofErr w:type="gramStart"/>
      <w:r>
        <w:t>la</w:t>
      </w:r>
      <w:proofErr w:type="gramEnd"/>
      <w:r>
        <w:t xml:space="preserve"> complétude des données CONCUBIN et </w:t>
      </w:r>
      <w:r>
        <w:rPr>
          <w:color w:val="172B4D"/>
        </w:rPr>
        <w:t>ETAT_CIVIL_ETENDU</w:t>
      </w:r>
    </w:p>
    <w:p w14:paraId="5ADAF9F0" w14:textId="77777777" w:rsidR="00A87CC3" w:rsidRDefault="00A87CC3" w:rsidP="00FE12E7">
      <w:pPr>
        <w:numPr>
          <w:ilvl w:val="1"/>
          <w:numId w:val="19"/>
        </w:numPr>
      </w:pPr>
      <w:proofErr w:type="gramStart"/>
      <w:r>
        <w:t>l'état</w:t>
      </w:r>
      <w:proofErr w:type="gramEnd"/>
      <w:r>
        <w:t xml:space="preserve"> R2P est égal à NC (non contrôlé) ou I (indisponible) </w:t>
      </w:r>
    </w:p>
    <w:p w14:paraId="1DB35E02" w14:textId="77777777" w:rsidR="00A87CC3" w:rsidRDefault="00A87CC3" w:rsidP="00FE12E7">
      <w:pPr>
        <w:numPr>
          <w:ilvl w:val="1"/>
          <w:numId w:val="19"/>
        </w:numPr>
      </w:pPr>
      <w:proofErr w:type="gramStart"/>
      <w:r>
        <w:rPr>
          <w:color w:val="000000"/>
        </w:rPr>
        <w:t>ou</w:t>
      </w:r>
      <w:proofErr w:type="gramEnd"/>
      <w:r>
        <w:rPr>
          <w:color w:val="000000"/>
        </w:rPr>
        <w:t xml:space="preserve"> l'état R2P est égal à V (validé) ou N (non validé) : si la DATE_R2P est antérieure à la date du jour </w:t>
      </w:r>
    </w:p>
    <w:p w14:paraId="3C871062" w14:textId="77689FD1" w:rsidR="00A87CC3" w:rsidRDefault="00A87CC3" w:rsidP="004E4535">
      <w:r>
        <w:rPr>
          <w:b/>
          <w:color w:val="003366"/>
        </w:rPr>
        <w:t xml:space="preserve">L'API R2P est </w:t>
      </w:r>
      <w:r w:rsidR="004E4535">
        <w:rPr>
          <w:b/>
          <w:color w:val="003366"/>
        </w:rPr>
        <w:t>appelée pour</w:t>
      </w:r>
      <w:r>
        <w:rPr>
          <w:b/>
        </w:rPr>
        <w:t xml:space="preserve"> le demandeur de bourse, comme pour le concubin avec :</w:t>
      </w:r>
    </w:p>
    <w:p w14:paraId="248C52A0" w14:textId="77777777" w:rsidR="00A87CC3" w:rsidRDefault="00A87CC3" w:rsidP="00FE12E7">
      <w:pPr>
        <w:numPr>
          <w:ilvl w:val="1"/>
          <w:numId w:val="21"/>
        </w:numPr>
      </w:pPr>
      <w:proofErr w:type="gramStart"/>
      <w:r>
        <w:rPr>
          <w:color w:val="003366"/>
        </w:rPr>
        <w:t>le</w:t>
      </w:r>
      <w:proofErr w:type="gramEnd"/>
      <w:r>
        <w:rPr>
          <w:color w:val="003366"/>
        </w:rPr>
        <w:t xml:space="preserve"> nom d'usage s'il existe en premier lieu dans la zone nom</w:t>
      </w:r>
    </w:p>
    <w:p w14:paraId="364A817E" w14:textId="77777777" w:rsidR="00A87CC3" w:rsidRDefault="00A87CC3" w:rsidP="00FE12E7">
      <w:pPr>
        <w:numPr>
          <w:ilvl w:val="1"/>
          <w:numId w:val="21"/>
        </w:numPr>
      </w:pPr>
      <w:proofErr w:type="gramStart"/>
      <w:r>
        <w:rPr>
          <w:color w:val="003366"/>
        </w:rPr>
        <w:t>le</w:t>
      </w:r>
      <w:proofErr w:type="gramEnd"/>
      <w:r>
        <w:rPr>
          <w:color w:val="003366"/>
        </w:rPr>
        <w:t xml:space="preserve"> prénom 1 suivi du prénom 2 prénom 3 s'ils existent dans la zone prénom</w:t>
      </w:r>
    </w:p>
    <w:p w14:paraId="63568F8B" w14:textId="77777777" w:rsidR="00A87CC3" w:rsidRDefault="00A87CC3" w:rsidP="00FE12E7">
      <w:pPr>
        <w:numPr>
          <w:ilvl w:val="1"/>
          <w:numId w:val="21"/>
        </w:numPr>
      </w:pPr>
      <w:proofErr w:type="gramStart"/>
      <w:r>
        <w:t>le</w:t>
      </w:r>
      <w:proofErr w:type="gramEnd"/>
      <w:r>
        <w:t xml:space="preserve"> sexe si la civilité existe</w:t>
      </w:r>
    </w:p>
    <w:p w14:paraId="0ACDC05C" w14:textId="77777777" w:rsidR="00A87CC3" w:rsidRDefault="00A87CC3" w:rsidP="00FE12E7">
      <w:pPr>
        <w:numPr>
          <w:ilvl w:val="1"/>
          <w:numId w:val="21"/>
        </w:numPr>
      </w:pPr>
      <w:proofErr w:type="gramStart"/>
      <w:r>
        <w:t>la</w:t>
      </w:r>
      <w:proofErr w:type="gramEnd"/>
      <w:r>
        <w:t xml:space="preserve"> date de naissance</w:t>
      </w:r>
    </w:p>
    <w:p w14:paraId="12593C60" w14:textId="77777777" w:rsidR="00A87CC3" w:rsidRDefault="00A87CC3" w:rsidP="00FE12E7">
      <w:pPr>
        <w:numPr>
          <w:ilvl w:val="1"/>
          <w:numId w:val="21"/>
        </w:numPr>
      </w:pPr>
      <w:proofErr w:type="gramStart"/>
      <w:r>
        <w:t>le</w:t>
      </w:r>
      <w:proofErr w:type="gramEnd"/>
      <w:r>
        <w:t xml:space="preserve"> pays de naissance</w:t>
      </w:r>
    </w:p>
    <w:p w14:paraId="046DF623" w14:textId="77777777" w:rsidR="00A87CC3" w:rsidRDefault="00A87CC3" w:rsidP="00FE12E7">
      <w:pPr>
        <w:numPr>
          <w:ilvl w:val="1"/>
          <w:numId w:val="21"/>
        </w:numPr>
      </w:pPr>
      <w:proofErr w:type="gramStart"/>
      <w:r>
        <w:t>le</w:t>
      </w:r>
      <w:proofErr w:type="gramEnd"/>
      <w:r>
        <w:t xml:space="preserve"> département et la commune de naissance si le pays de naissance est en France.</w:t>
      </w:r>
    </w:p>
    <w:p w14:paraId="0988463B" w14:textId="041D2578" w:rsidR="00A87CC3" w:rsidRDefault="004E4535" w:rsidP="00A87CC3">
      <w:r>
        <w:t>NB :</w:t>
      </w:r>
      <w:r w:rsidR="00A87CC3">
        <w:t xml:space="preserve">  les données d'état civil étendu ne sont proposées qu'aux établissements publics</w:t>
      </w:r>
    </w:p>
    <w:p w14:paraId="4BFAEAAC" w14:textId="77777777" w:rsidR="00A87CC3" w:rsidRDefault="00A87CC3" w:rsidP="00A87CC3">
      <w:pPr>
        <w:pStyle w:val="Titre3"/>
      </w:pPr>
      <w:bookmarkStart w:id="58" w:name="scroll-bookmark-38"/>
      <w:bookmarkStart w:id="59" w:name="_Toc166861037"/>
      <w:r>
        <w:lastRenderedPageBreak/>
        <w:t>En résumé :</w:t>
      </w:r>
      <w:bookmarkEnd w:id="58"/>
      <w:bookmarkEnd w:id="59"/>
    </w:p>
    <w:p w14:paraId="14A52065" w14:textId="4C25EC9A" w:rsidR="00890C8B" w:rsidRDefault="00A87CC3" w:rsidP="00D64E4D">
      <w:pPr>
        <w:ind w:left="709"/>
      </w:pPr>
      <w:r>
        <w:rPr>
          <w:b/>
        </w:rPr>
        <w:t> 24.2.1  :</w:t>
      </w:r>
      <w:r>
        <w:t xml:space="preserve"> ce qui est livré dans cette version </w:t>
      </w:r>
      <w:r>
        <w:br/>
        <w:t>    - Contrôles BEE sur l'offre de formation pour la rentrée 2024 - Simplification/allégement des règles existantes</w:t>
      </w:r>
      <w:r>
        <w:br/>
        <w:t xml:space="preserve">    - Tableau de bord : indicateur et liste des fiches élèves incomplètes sur la section </w:t>
      </w:r>
      <w:proofErr w:type="spellStart"/>
      <w:r>
        <w:t>AutoBourses</w:t>
      </w:r>
      <w:proofErr w:type="spellEnd"/>
      <w:r>
        <w:br/>
        <w:t>        Indicateur qui permet de compter et d'accéder aux fiches élèves incomplètes sur la section auto-bourses</w:t>
      </w:r>
      <w:r>
        <w:br/>
        <w:t xml:space="preserve">    - FDR :  </w:t>
      </w:r>
      <w:r w:rsidR="00D64E4D">
        <w:tab/>
      </w:r>
      <w:r>
        <w:t>- maquette au format Word </w:t>
      </w:r>
      <w:r>
        <w:br/>
        <w:t xml:space="preserve">        </w:t>
      </w:r>
      <w:r w:rsidR="00D64E4D">
        <w:tab/>
      </w:r>
      <w:r w:rsidR="00D64E4D">
        <w:tab/>
      </w:r>
      <w:r>
        <w:t xml:space="preserve">- Intégration de la FDR </w:t>
      </w:r>
      <w:proofErr w:type="spellStart"/>
      <w:r>
        <w:t>integrant</w:t>
      </w:r>
      <w:proofErr w:type="spellEnd"/>
      <w:r>
        <w:t xml:space="preserve"> les données de l'état civil étendu dans BEE &gt; Documents vierges et renseignés</w:t>
      </w:r>
      <w:r>
        <w:br/>
        <w:t>    - Onglet responsable : ajout de données état civil étendu + concubinage </w:t>
      </w:r>
      <w:r>
        <w:br/>
        <w:t>    - Report sur l'année en préparation (nouvelles données auto-bourses état civil étendu, concubinage, ...)</w:t>
      </w:r>
      <w:r>
        <w:br/>
        <w:t>    -     Réplication TELE2D (nouvelles données auto-bourses état civil étendu, concubinage, ...) &amp; Exposition à la TI de ces mêmes données &amp; FDR (TI) mise à jour dans BEE</w:t>
      </w:r>
      <w:r>
        <w:br/>
        <w:t>        1. Réplication dans TELE2D des nouvelles données d'état civil étendu depuis SIECLE (pour BEE et les autres applis) (représentant, concubin, donnée "consentement")</w:t>
      </w:r>
      <w:r>
        <w:br/>
        <w:t xml:space="preserve">        2. Exposition à la TI FDR des données d'état civil étendu (représentant, concubin, donnée "consentement"), pour </w:t>
      </w:r>
      <w:proofErr w:type="spellStart"/>
      <w:r>
        <w:t>pré-remplir</w:t>
      </w:r>
      <w:proofErr w:type="spellEnd"/>
      <w:r>
        <w:t xml:space="preserve"> les données dans la TI. BEE TS API</w:t>
      </w:r>
      <w:r>
        <w:br/>
        <w:t>        3. Mise à jour des données recueillies dans TI FDR dans la base Elèves (représentant, concubin, donnée "consentement", provenance TI, flag R2P)</w:t>
      </w:r>
      <w:r>
        <w:br/>
        <w:t>    - Communes et pays de naissance pour l'élève, le responsable demandeur de bourse avec consentement, le concubin</w:t>
      </w:r>
      <w:r>
        <w:br/>
        <w:t>        - Saisie IHM : Appel API BCN pour prise en compte de la nouvelle table créée expressément dans la BCN ( Table COMMUNE_HISTO)</w:t>
      </w:r>
      <w:r>
        <w:br/>
        <w:t>        - Contrôle de cohérence entre la date de naissance et la commune de naissance</w:t>
      </w:r>
      <w:r>
        <w:br/>
        <w:t>            - La sélection de la commune est conditionnée par la date de naissance</w:t>
      </w:r>
      <w:r>
        <w:br/>
        <w:t>            - La sélection du pays de naissance est conditionnée par la date de naissance</w:t>
      </w:r>
      <w:r>
        <w:br/>
        <w:t>    - Politique d'habilitation - restriction au secteur PU pour la saisie/recueil des données d'état civil étendu   </w:t>
      </w:r>
      <w:r>
        <w:br/>
      </w:r>
      <w:r>
        <w:rPr>
          <w:b/>
        </w:rPr>
        <w:t xml:space="preserve"> 24.2.2 </w:t>
      </w:r>
      <w:r>
        <w:t>ce qui est livré dans cette version</w:t>
      </w:r>
      <w:r>
        <w:rPr>
          <w:b/>
        </w:rPr>
        <w:t> </w:t>
      </w:r>
      <w:r>
        <w:br/>
        <w:t>  - Dans BEE &gt; Onglet responsable : mise à jour des données dans la fiche élève </w:t>
      </w:r>
      <w:r>
        <w:br/>
        <w:t>        - Consultation des données état civil étendu + concubinage </w:t>
      </w:r>
      <w:r>
        <w:br/>
        <w:t>        - Ajout de données état civil étendu + concubinage </w:t>
      </w:r>
      <w:r>
        <w:br/>
        <w:t>        - Suppression d'un élève et impact sur le CONSENTEMENT BOURSES</w:t>
      </w:r>
      <w:r>
        <w:br/>
        <w:t>        - Doublons responsables et impact sur le CONSENTEMENT BOURSES</w:t>
      </w:r>
      <w:r>
        <w:br/>
        <w:t>        - Détacher un responsable et impact sur CONSENTEMENT BOURSES</w:t>
      </w:r>
      <w:r>
        <w:br/>
        <w:t>        - Politique d'habilitation - suite</w:t>
      </w:r>
      <w:r>
        <w:br/>
        <w:t>            - restriction secteur PU / PR</w:t>
      </w:r>
      <w:r>
        <w:br/>
        <w:t>        - Report sur l'année en préparation - (nouvelles données auto-bourses état civil étendu, concubinage, ...)</w:t>
      </w:r>
      <w:r w:rsidR="004E4535">
        <w:t xml:space="preserve"> </w:t>
      </w:r>
      <w:r>
        <w:t>- suite</w:t>
      </w:r>
      <w:r>
        <w:br/>
      </w:r>
    </w:p>
    <w:p w14:paraId="3F1B20A4" w14:textId="77777777" w:rsidR="00890C8B" w:rsidRDefault="00FE12E7">
      <w:pPr>
        <w:pStyle w:val="Titre1"/>
      </w:pPr>
      <w:bookmarkStart w:id="60" w:name="scroll-bookmark-41"/>
      <w:bookmarkStart w:id="61" w:name="scroll-bookmark-45"/>
      <w:bookmarkStart w:id="62" w:name="scroll-bookmark-49"/>
      <w:bookmarkStart w:id="63" w:name="scroll-bookmark-53"/>
      <w:bookmarkStart w:id="64" w:name="scroll-bookmark-54"/>
      <w:bookmarkStart w:id="65" w:name="_Toc166861038"/>
      <w:bookmarkEnd w:id="60"/>
      <w:bookmarkEnd w:id="61"/>
      <w:bookmarkEnd w:id="62"/>
      <w:bookmarkEnd w:id="63"/>
      <w:r>
        <w:lastRenderedPageBreak/>
        <w:t>Module "GFE"</w:t>
      </w:r>
      <w:bookmarkEnd w:id="64"/>
      <w:bookmarkEnd w:id="65"/>
    </w:p>
    <w:p w14:paraId="0EC0040E" w14:textId="77777777" w:rsidR="00890C8B" w:rsidRDefault="005E067D" w:rsidP="00FE12E7">
      <w:pPr>
        <w:numPr>
          <w:ilvl w:val="0"/>
          <w:numId w:val="22"/>
        </w:numPr>
      </w:pPr>
      <w:r>
        <w:pict w14:anchorId="37CE7F03">
          <v:line id="_x0000_s1031" style="position:absolute;left:0;text-align:left;z-index:251664384" from="0,0" to="522.3pt,0" strokecolor="gray"/>
        </w:pict>
      </w:r>
      <w:bookmarkStart w:id="66" w:name="scroll-bookmark-55"/>
      <w:r w:rsidR="00FE12E7">
        <w:rPr>
          <w:b/>
        </w:rPr>
        <w:t>Préparation du profilage spécifique pour les lycées maritimes pour la rentrée 2024.</w:t>
      </w:r>
      <w:bookmarkEnd w:id="66"/>
    </w:p>
    <w:p w14:paraId="1EDC2702" w14:textId="74D7C98B" w:rsidR="00890C8B" w:rsidRDefault="003F5B8D">
      <w:pPr>
        <w:ind w:left="709"/>
      </w:pPr>
      <w:r>
        <w:t> </w:t>
      </w:r>
      <w:r>
        <w:rPr>
          <w:b/>
          <w:smallCaps/>
          <w:color w:val="FFFFFF"/>
          <w:shd w:val="clear" w:color="auto" w:fill="14892C"/>
        </w:rPr>
        <w:t> nouveau </w:t>
      </w:r>
    </w:p>
    <w:p w14:paraId="7ED129A0" w14:textId="77777777" w:rsidR="00890C8B" w:rsidRDefault="00FE12E7" w:rsidP="00FE12E7">
      <w:pPr>
        <w:numPr>
          <w:ilvl w:val="0"/>
          <w:numId w:val="23"/>
        </w:numPr>
      </w:pPr>
      <w:bookmarkStart w:id="67" w:name="scroll-bookmark-57"/>
      <w:r>
        <w:rPr>
          <w:b/>
        </w:rPr>
        <w:t xml:space="preserve">Expérimentation </w:t>
      </w:r>
      <w:proofErr w:type="gramStart"/>
      <w:r>
        <w:rPr>
          <w:b/>
        </w:rPr>
        <w:t>RNA  :</w:t>
      </w:r>
      <w:bookmarkEnd w:id="67"/>
      <w:proofErr w:type="gramEnd"/>
    </w:p>
    <w:p w14:paraId="08FA2D14" w14:textId="6288B41F" w:rsidR="00890C8B" w:rsidRDefault="00FE12E7" w:rsidP="00FE12E7">
      <w:pPr>
        <w:numPr>
          <w:ilvl w:val="1"/>
          <w:numId w:val="24"/>
        </w:numPr>
      </w:pPr>
      <w:r>
        <w:t>Optimisation du traitement de valorisation des repas.</w:t>
      </w:r>
    </w:p>
    <w:p w14:paraId="150F3F4C" w14:textId="79A5614C" w:rsidR="00890C8B" w:rsidRDefault="00A87CC3" w:rsidP="00FE12E7">
      <w:pPr>
        <w:numPr>
          <w:ilvl w:val="1"/>
          <w:numId w:val="24"/>
        </w:numPr>
      </w:pPr>
      <w:r>
        <w:t>R</w:t>
      </w:r>
      <w:r w:rsidR="00FE12E7">
        <w:t>etours d’erreur au format JSON pour l’API d’automatisation des flux avec les collectivités.</w:t>
      </w:r>
    </w:p>
    <w:p w14:paraId="04FBF751" w14:textId="77777777" w:rsidR="00890C8B" w:rsidRDefault="00FE12E7">
      <w:pPr>
        <w:ind w:left="709"/>
      </w:pPr>
      <w:r>
        <w:rPr>
          <w:b/>
          <w:smallCaps/>
          <w:color w:val="FFFFFF"/>
          <w:shd w:val="clear" w:color="auto" w:fill="4A6785"/>
        </w:rPr>
        <w:t> optimisation </w:t>
      </w:r>
    </w:p>
    <w:p w14:paraId="514B9FF3" w14:textId="77777777" w:rsidR="00890C8B" w:rsidRDefault="00FE12E7" w:rsidP="00FE12E7">
      <w:pPr>
        <w:numPr>
          <w:ilvl w:val="0"/>
          <w:numId w:val="25"/>
        </w:numPr>
      </w:pPr>
      <w:bookmarkStart w:id="68" w:name="scroll-bookmark-58"/>
      <w:r>
        <w:rPr>
          <w:b/>
        </w:rPr>
        <w:t>Non-envoi du flux OP@LE si aucun élève n’est constaté.</w:t>
      </w:r>
      <w:bookmarkEnd w:id="68"/>
    </w:p>
    <w:p w14:paraId="17CD34B6" w14:textId="5EF97634" w:rsidR="00890C8B" w:rsidRDefault="00FE12E7">
      <w:pPr>
        <w:ind w:left="709"/>
      </w:pPr>
      <w:r>
        <w:rPr>
          <w:b/>
          <w:smallCaps/>
          <w:color w:val="FFFFFF"/>
          <w:shd w:val="clear" w:color="auto" w:fill="4A6785"/>
        </w:rPr>
        <w:t> correctif </w:t>
      </w:r>
      <w:r>
        <w:t xml:space="preserve"> </w:t>
      </w:r>
      <w:hyperlink r:id="rId38" w:tgtFrame="none" w:history="1">
        <w:r>
          <w:rPr>
            <w:rStyle w:val="Lienhypertexte"/>
            <w:color w:val="000000"/>
          </w:rPr>
          <w:t>481449</w:t>
        </w:r>
      </w:hyperlink>
    </w:p>
    <w:p w14:paraId="366BDB32" w14:textId="77777777" w:rsidR="00890C8B" w:rsidRDefault="00FE12E7" w:rsidP="00FE12E7">
      <w:pPr>
        <w:numPr>
          <w:ilvl w:val="0"/>
          <w:numId w:val="26"/>
        </w:numPr>
      </w:pPr>
      <w:bookmarkStart w:id="69" w:name="scroll-bookmark-59"/>
      <w:r>
        <w:rPr>
          <w:b/>
        </w:rPr>
        <w:t xml:space="preserve">Suppression du message d’erreur lors de la 1ère connexion à GFE de la journée suite au passage </w:t>
      </w:r>
      <w:proofErr w:type="spellStart"/>
      <w:r>
        <w:rPr>
          <w:b/>
        </w:rPr>
        <w:t>SpringBoot</w:t>
      </w:r>
      <w:proofErr w:type="spellEnd"/>
      <w:r>
        <w:rPr>
          <w:b/>
        </w:rPr>
        <w:t xml:space="preserve"> de la 23.5.</w:t>
      </w:r>
      <w:bookmarkEnd w:id="69"/>
    </w:p>
    <w:p w14:paraId="36B984B8" w14:textId="7AE26DDC" w:rsidR="00890C8B" w:rsidRDefault="00FE12E7">
      <w:pPr>
        <w:ind w:left="709"/>
      </w:pPr>
      <w:r>
        <w:rPr>
          <w:b/>
          <w:smallCaps/>
          <w:color w:val="FFFFFF"/>
          <w:shd w:val="clear" w:color="auto" w:fill="4A6785"/>
        </w:rPr>
        <w:t> correctif </w:t>
      </w:r>
      <w:r>
        <w:t xml:space="preserve"> </w:t>
      </w:r>
      <w:hyperlink r:id="rId39" w:tgtFrame="none" w:history="1">
        <w:r>
          <w:rPr>
            <w:rStyle w:val="Lienhypertexte"/>
            <w:color w:val="000000"/>
          </w:rPr>
          <w:t>481704</w:t>
        </w:r>
      </w:hyperlink>
    </w:p>
    <w:p w14:paraId="06254916" w14:textId="77777777" w:rsidR="00890C8B" w:rsidRDefault="00FE12E7" w:rsidP="00FE12E7">
      <w:pPr>
        <w:numPr>
          <w:ilvl w:val="0"/>
          <w:numId w:val="27"/>
        </w:numPr>
      </w:pPr>
      <w:bookmarkStart w:id="70" w:name="scroll-bookmark-60"/>
      <w:r>
        <w:rPr>
          <w:b/>
        </w:rPr>
        <w:t>Non relance des traitements externes en cas de perte de connexion à la base de données (hormis pour les imports de repas et de tranches des dispositifs IAT).</w:t>
      </w:r>
      <w:bookmarkEnd w:id="70"/>
    </w:p>
    <w:p w14:paraId="1E7B5DB8" w14:textId="12904E43" w:rsidR="00890C8B" w:rsidRDefault="00FE12E7">
      <w:pPr>
        <w:ind w:left="709"/>
      </w:pPr>
      <w:r>
        <w:rPr>
          <w:b/>
          <w:smallCaps/>
          <w:color w:val="FFFFFF"/>
          <w:shd w:val="clear" w:color="auto" w:fill="4A6785"/>
        </w:rPr>
        <w:t> correctif </w:t>
      </w:r>
      <w:r>
        <w:t xml:space="preserve"> </w:t>
      </w:r>
      <w:hyperlink r:id="rId40" w:tgtFrame="none" w:history="1">
        <w:r>
          <w:rPr>
            <w:rStyle w:val="Lienhypertexte"/>
            <w:color w:val="000000"/>
          </w:rPr>
          <w:t>486171</w:t>
        </w:r>
      </w:hyperlink>
    </w:p>
    <w:p w14:paraId="2046B4E4" w14:textId="77777777" w:rsidR="00A5520B" w:rsidRDefault="00A5520B" w:rsidP="00A5520B">
      <w:pPr>
        <w:pStyle w:val="Titre1"/>
      </w:pPr>
      <w:bookmarkStart w:id="71" w:name="scroll-bookmark-61"/>
      <w:bookmarkStart w:id="72" w:name="scroll-bookmark-65"/>
      <w:bookmarkStart w:id="73" w:name="scroll-bookmark-76"/>
      <w:bookmarkStart w:id="74" w:name="_Toc256000123"/>
      <w:bookmarkStart w:id="75" w:name="scroll-bookmark-64"/>
      <w:bookmarkStart w:id="76" w:name="scroll-bookmark-77"/>
      <w:bookmarkStart w:id="77" w:name="_Toc166861039"/>
      <w:bookmarkEnd w:id="71"/>
      <w:bookmarkEnd w:id="72"/>
      <w:bookmarkEnd w:id="73"/>
      <w:r>
        <w:lastRenderedPageBreak/>
        <w:t>Module "Vie de l'établissement"</w:t>
      </w:r>
      <w:bookmarkEnd w:id="74"/>
      <w:bookmarkEnd w:id="75"/>
      <w:bookmarkEnd w:id="77"/>
    </w:p>
    <w:bookmarkStart w:id="78" w:name="_Toc166861040"/>
    <w:p w14:paraId="5396649F" w14:textId="68BC0ACF" w:rsidR="00A5520B" w:rsidRDefault="00A5520B" w:rsidP="00A5520B">
      <w:pPr>
        <w:pStyle w:val="Titre2"/>
      </w:pPr>
      <w:r>
        <w:rPr>
          <w:noProof/>
        </w:rPr>
        <mc:AlternateContent>
          <mc:Choice Requires="wps">
            <w:drawing>
              <wp:anchor distT="0" distB="0" distL="114300" distR="114300" simplePos="0" relativeHeight="251677696" behindDoc="0" locked="0" layoutInCell="1" allowOverlap="1" wp14:anchorId="3DE89FC9" wp14:editId="04A5D3D3">
                <wp:simplePos x="0" y="0"/>
                <wp:positionH relativeFrom="column">
                  <wp:posOffset>0</wp:posOffset>
                </wp:positionH>
                <wp:positionV relativeFrom="paragraph">
                  <wp:posOffset>0</wp:posOffset>
                </wp:positionV>
                <wp:extent cx="6633210" cy="0"/>
                <wp:effectExtent l="9525" t="6985" r="5715" b="12065"/>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F32DD" id="Connecteur droit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22.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" strokecolor="gray"/>
            </w:pict>
          </mc:Fallback>
        </mc:AlternateContent>
      </w:r>
      <w:bookmarkStart w:id="79" w:name="_Toc256000124"/>
      <w:r>
        <w:t>Initialisation / Mise à jour</w:t>
      </w:r>
      <w:bookmarkEnd w:id="78"/>
      <w:bookmarkEnd w:id="79"/>
    </w:p>
    <w:p w14:paraId="4B9F00C7" w14:textId="77777777" w:rsidR="00A5520B" w:rsidRDefault="00A5520B" w:rsidP="00A5520B">
      <w:pPr>
        <w:pStyle w:val="Titre3"/>
      </w:pPr>
      <w:bookmarkStart w:id="80" w:name="_Toc256000125"/>
      <w:bookmarkStart w:id="81" w:name="scroll-bookmark-66"/>
      <w:bookmarkStart w:id="82" w:name="_Toc166861041"/>
      <w:r>
        <w:t>Amélioration technique de SCOPE Entrée : Intégration de la gestion des fichiers via OMOGEN-Fichier avec support de la compression des données.</w:t>
      </w:r>
      <w:bookmarkEnd w:id="80"/>
      <w:bookmarkEnd w:id="81"/>
      <w:bookmarkEnd w:id="82"/>
    </w:p>
    <w:p w14:paraId="2DEDA40B" w14:textId="58B0B14D" w:rsidR="00A5520B" w:rsidRDefault="00A5520B" w:rsidP="00A5520B">
      <w:r>
        <w:t xml:space="preserve">Les éditeurs peuvent se connecter au système d'échange OMOGEN-Fichier pour déposer des fichiers compressés en vue de la synchronisation avec Vie établissement. Cette nouvelle fonctionnalité permet de remplacer l'échange via </w:t>
      </w:r>
      <w:proofErr w:type="spellStart"/>
      <w:r>
        <w:t>Netsynchro</w:t>
      </w:r>
      <w:proofErr w:type="spellEnd"/>
      <w:r>
        <w:t xml:space="preserve"> et d'arrêter la distribution de certificats via GIN-WEB pour la synchronisation des données de Vie établissement. Notez que cette fonctionnalité est activable uniquement par l'éditeur (souscription API).</w:t>
      </w:r>
      <w:r w:rsidR="00451912">
        <w:t xml:space="preserve"> </w:t>
      </w:r>
      <w:r>
        <w:rPr>
          <w:color w:val="FF0000"/>
        </w:rPr>
        <w:t>Les éditeurs compatibles auront la possibilité d'activer le dépôt de fichiers compressés depuis OMOGEN-Fichier</w:t>
      </w:r>
      <w:r>
        <w:t xml:space="preserve">. Cette nouvelle méthode d'échange influence le traitement actuel de l'import dans le contexte du transfert vers </w:t>
      </w:r>
      <w:proofErr w:type="spellStart"/>
      <w:r>
        <w:t>Netsynchro</w:t>
      </w:r>
      <w:proofErr w:type="spellEnd"/>
      <w:r>
        <w:t>. Afin d'assurer un traitement uniforme, indépendamment de la méthode d'échange et de l'activation de la compression, des modifications ont été apportées au processus d'acceptation de l'import. Désormais, tous les fichiers d'import sont acceptés dès la réception du fichier, qu'il soit compressé ou non. Le traitement est ensuite planifié et exécuté, et c'est à ce stade que l'import est effectivement traité ou refusé. Une incidence sur le déroulement du traitement de l'import a été identifiée, comme décrit dans la spécification (ajout d'une nouvelle trace de log, modifications dans le séquencement des traitements de validation du fichier).</w:t>
      </w:r>
    </w:p>
    <w:p w14:paraId="0D8EB7B4" w14:textId="77777777" w:rsidR="004E4535" w:rsidRDefault="004E4535" w:rsidP="00A5520B"/>
    <w:tbl>
      <w:tblPr>
        <w:tblStyle w:val="ScrollTableNormal"/>
        <w:tblW w:w="5000" w:type="pct"/>
        <w:tblLook w:val="0080" w:firstRow="0" w:lastRow="0" w:firstColumn="1" w:lastColumn="0" w:noHBand="0" w:noVBand="0"/>
        <w:tblCaption w:val="accessible"/>
      </w:tblPr>
      <w:tblGrid>
        <w:gridCol w:w="2123"/>
        <w:gridCol w:w="8333"/>
      </w:tblGrid>
      <w:tr w:rsidR="00A5520B" w14:paraId="7E20525D" w14:textId="77777777" w:rsidTr="004E4535">
        <w:tc>
          <w:tcPr>
            <w:cnfStyle w:val="001000000000" w:firstRow="0" w:lastRow="0" w:firstColumn="1" w:lastColumn="0" w:oddVBand="0" w:evenVBand="0" w:oddHBand="0" w:evenHBand="0" w:firstRowFirstColumn="0" w:firstRowLastColumn="0" w:lastRowFirstColumn="0" w:lastRowLastColumn="0"/>
            <w:tcW w:w="1015" w:type="pct"/>
          </w:tcPr>
          <w:p w14:paraId="10BAF3FE" w14:textId="77777777" w:rsidR="00A5520B" w:rsidRDefault="00A5520B" w:rsidP="008D2971">
            <w:pPr>
              <w:spacing w:after="0" w:line="240" w:lineRule="auto"/>
            </w:pPr>
            <w:proofErr w:type="spellStart"/>
            <w:r>
              <w:rPr>
                <w:rFonts w:ascii="Calibri" w:eastAsia="Calibri" w:hAnsi="Calibri" w:cs="Arial"/>
              </w:rPr>
              <w:t>Netsynchro</w:t>
            </w:r>
            <w:proofErr w:type="spellEnd"/>
            <w:r>
              <w:rPr>
                <w:rFonts w:ascii="Calibri" w:eastAsia="Calibri" w:hAnsi="Calibri" w:cs="Arial"/>
              </w:rPr>
              <w:t xml:space="preserve"> - Format de </w:t>
            </w:r>
            <w:proofErr w:type="spellStart"/>
            <w:r>
              <w:rPr>
                <w:rFonts w:ascii="Calibri" w:eastAsia="Calibri" w:hAnsi="Calibri" w:cs="Arial"/>
              </w:rPr>
              <w:t>l'import</w:t>
            </w:r>
            <w:proofErr w:type="spellEnd"/>
          </w:p>
        </w:tc>
        <w:tc>
          <w:tcPr>
            <w:tcW w:w="3985" w:type="pct"/>
          </w:tcPr>
          <w:p w14:paraId="6F2F2160" w14:textId="77777777" w:rsidR="00A5520B" w:rsidRDefault="00A5520B" w:rsidP="008D2971">
            <w:pPr>
              <w:spacing w:after="0" w:line="240" w:lineRule="auto"/>
              <w:cnfStyle w:val="000000000000" w:firstRow="0" w:lastRow="0" w:firstColumn="0" w:lastColumn="0" w:oddVBand="0" w:evenVBand="0" w:oddHBand="0" w:evenHBand="0" w:firstRowFirstColumn="0" w:firstRowLastColumn="0" w:lastRowFirstColumn="0" w:lastRowLastColumn="0"/>
            </w:pPr>
            <w:r>
              <w:rPr>
                <w:rFonts w:ascii="Calibri" w:eastAsia="Calibri" w:hAnsi="Calibri" w:cs="Arial"/>
              </w:rPr>
              <w:t xml:space="preserve">Un </w:t>
            </w:r>
            <w:proofErr w:type="spellStart"/>
            <w:r>
              <w:rPr>
                <w:rFonts w:ascii="Calibri" w:eastAsia="Calibri" w:hAnsi="Calibri" w:cs="Arial"/>
              </w:rPr>
              <w:t>fichier</w:t>
            </w:r>
            <w:proofErr w:type="spellEnd"/>
            <w:r>
              <w:rPr>
                <w:rFonts w:ascii="Calibri" w:eastAsia="Calibri" w:hAnsi="Calibri" w:cs="Arial"/>
              </w:rPr>
              <w:t xml:space="preserve"> </w:t>
            </w:r>
            <w:proofErr w:type="spellStart"/>
            <w:r>
              <w:rPr>
                <w:rFonts w:ascii="Calibri" w:eastAsia="Calibri" w:hAnsi="Calibri" w:cs="Arial"/>
              </w:rPr>
              <w:t>reçu</w:t>
            </w:r>
            <w:proofErr w:type="spellEnd"/>
            <w:r>
              <w:rPr>
                <w:rFonts w:ascii="Calibri" w:eastAsia="Calibri" w:hAnsi="Calibri" w:cs="Arial"/>
              </w:rPr>
              <w:t xml:space="preserve"> </w:t>
            </w:r>
            <w:proofErr w:type="spellStart"/>
            <w:r>
              <w:rPr>
                <w:rFonts w:ascii="Calibri" w:eastAsia="Calibri" w:hAnsi="Calibri" w:cs="Arial"/>
              </w:rPr>
              <w:t>depuis</w:t>
            </w:r>
            <w:proofErr w:type="spellEnd"/>
            <w:r>
              <w:rPr>
                <w:rFonts w:ascii="Calibri" w:eastAsia="Calibri" w:hAnsi="Calibri" w:cs="Arial"/>
              </w:rPr>
              <w:t xml:space="preserve"> </w:t>
            </w:r>
            <w:proofErr w:type="spellStart"/>
            <w:r>
              <w:rPr>
                <w:rFonts w:ascii="Calibri" w:eastAsia="Calibri" w:hAnsi="Calibri" w:cs="Arial"/>
              </w:rPr>
              <w:t>NetSynchro</w:t>
            </w:r>
            <w:proofErr w:type="spellEnd"/>
            <w:r>
              <w:rPr>
                <w:rFonts w:ascii="Calibri" w:eastAsia="Calibri" w:hAnsi="Calibri" w:cs="Arial"/>
              </w:rPr>
              <w:t xml:space="preserve"> doit </w:t>
            </w:r>
            <w:proofErr w:type="spellStart"/>
            <w:r>
              <w:rPr>
                <w:rFonts w:ascii="Calibri" w:eastAsia="Calibri" w:hAnsi="Calibri" w:cs="Arial"/>
              </w:rPr>
              <w:t>être</w:t>
            </w:r>
            <w:proofErr w:type="spellEnd"/>
            <w:r>
              <w:rPr>
                <w:rFonts w:ascii="Calibri" w:eastAsia="Calibri" w:hAnsi="Calibri" w:cs="Arial"/>
              </w:rPr>
              <w:t xml:space="preserve"> au format XML, </w:t>
            </w:r>
            <w:proofErr w:type="spellStart"/>
            <w:r>
              <w:rPr>
                <w:rFonts w:ascii="Calibri" w:eastAsia="Calibri" w:hAnsi="Calibri" w:cs="Arial"/>
              </w:rPr>
              <w:t>sinon</w:t>
            </w:r>
            <w:proofErr w:type="spellEnd"/>
            <w:r>
              <w:rPr>
                <w:rFonts w:ascii="Calibri" w:eastAsia="Calibri" w:hAnsi="Calibri" w:cs="Arial"/>
              </w:rPr>
              <w:t xml:space="preserve"> il </w:t>
            </w:r>
            <w:proofErr w:type="spellStart"/>
            <w:r>
              <w:rPr>
                <w:rFonts w:ascii="Calibri" w:eastAsia="Calibri" w:hAnsi="Calibri" w:cs="Arial"/>
              </w:rPr>
              <w:t>est</w:t>
            </w:r>
            <w:proofErr w:type="spellEnd"/>
            <w:r>
              <w:rPr>
                <w:rFonts w:ascii="Calibri" w:eastAsia="Calibri" w:hAnsi="Calibri" w:cs="Arial"/>
              </w:rPr>
              <w:t xml:space="preserve"> </w:t>
            </w:r>
            <w:proofErr w:type="spellStart"/>
            <w:r>
              <w:rPr>
                <w:rFonts w:ascii="Calibri" w:eastAsia="Calibri" w:hAnsi="Calibri" w:cs="Arial"/>
              </w:rPr>
              <w:t>refusé</w:t>
            </w:r>
            <w:proofErr w:type="spellEnd"/>
            <w:r>
              <w:rPr>
                <w:rFonts w:ascii="Calibri" w:eastAsia="Calibri" w:hAnsi="Calibri" w:cs="Arial"/>
              </w:rPr>
              <w:t>. (</w:t>
            </w:r>
            <w:proofErr w:type="spellStart"/>
            <w:r>
              <w:rPr>
                <w:rFonts w:ascii="Calibri" w:eastAsia="Calibri" w:hAnsi="Calibri" w:cs="Arial"/>
              </w:rPr>
              <w:t>Erreur</w:t>
            </w:r>
            <w:proofErr w:type="spellEnd"/>
            <w:r>
              <w:rPr>
                <w:rFonts w:ascii="Calibri" w:eastAsia="Calibri" w:hAnsi="Calibri" w:cs="Arial"/>
              </w:rPr>
              <w:t xml:space="preserve"> technique </w:t>
            </w:r>
            <w:proofErr w:type="spellStart"/>
            <w:r>
              <w:rPr>
                <w:rFonts w:ascii="Calibri" w:eastAsia="Calibri" w:hAnsi="Calibri" w:cs="Arial"/>
              </w:rPr>
              <w:t>lors</w:t>
            </w:r>
            <w:proofErr w:type="spellEnd"/>
            <w:r>
              <w:rPr>
                <w:rFonts w:ascii="Calibri" w:eastAsia="Calibri" w:hAnsi="Calibri" w:cs="Arial"/>
              </w:rPr>
              <w:t xml:space="preserve"> de </w:t>
            </w:r>
            <w:proofErr w:type="spellStart"/>
            <w:r>
              <w:rPr>
                <w:rFonts w:ascii="Calibri" w:eastAsia="Calibri" w:hAnsi="Calibri" w:cs="Arial"/>
              </w:rPr>
              <w:t>l'appel</w:t>
            </w:r>
            <w:proofErr w:type="spellEnd"/>
            <w:r>
              <w:rPr>
                <w:rFonts w:ascii="Calibri" w:eastAsia="Calibri" w:hAnsi="Calibri" w:cs="Arial"/>
              </w:rPr>
              <w:t xml:space="preserve"> de la </w:t>
            </w:r>
            <w:proofErr w:type="spellStart"/>
            <w:r>
              <w:rPr>
                <w:rFonts w:ascii="Calibri" w:eastAsia="Calibri" w:hAnsi="Calibri" w:cs="Arial"/>
              </w:rPr>
              <w:t>ressource</w:t>
            </w:r>
            <w:proofErr w:type="spellEnd"/>
            <w:r>
              <w:rPr>
                <w:rFonts w:ascii="Calibri" w:eastAsia="Calibri" w:hAnsi="Calibri" w:cs="Arial"/>
              </w:rPr>
              <w:t>) </w:t>
            </w:r>
          </w:p>
        </w:tc>
      </w:tr>
    </w:tbl>
    <w:p w14:paraId="3904A89B" w14:textId="77777777" w:rsidR="00A5520B" w:rsidRDefault="00A5520B" w:rsidP="00A5520B"/>
    <w:tbl>
      <w:tblPr>
        <w:tblStyle w:val="ScrollTableNormal"/>
        <w:tblW w:w="5000" w:type="pct"/>
        <w:tblLook w:val="0080" w:firstRow="0" w:lastRow="0" w:firstColumn="1" w:lastColumn="0" w:noHBand="0" w:noVBand="0"/>
        <w:tblCaption w:val="accessible"/>
      </w:tblPr>
      <w:tblGrid>
        <w:gridCol w:w="2087"/>
        <w:gridCol w:w="8369"/>
      </w:tblGrid>
      <w:tr w:rsidR="00A5520B" w14:paraId="4CE0DD75" w14:textId="77777777" w:rsidTr="004E4535">
        <w:tc>
          <w:tcPr>
            <w:cnfStyle w:val="001000000000" w:firstRow="0" w:lastRow="0" w:firstColumn="1" w:lastColumn="0" w:oddVBand="0" w:evenVBand="0" w:oddHBand="0" w:evenHBand="0" w:firstRowFirstColumn="0" w:firstRowLastColumn="0" w:lastRowFirstColumn="0" w:lastRowLastColumn="0"/>
            <w:tcW w:w="998" w:type="pct"/>
          </w:tcPr>
          <w:p w14:paraId="02C50EAA" w14:textId="77777777" w:rsidR="00A5520B" w:rsidRDefault="00A5520B" w:rsidP="008D2971">
            <w:pPr>
              <w:spacing w:after="0" w:line="240" w:lineRule="auto"/>
            </w:pPr>
            <w:r>
              <w:rPr>
                <w:rFonts w:ascii="Calibri" w:eastAsia="Calibri" w:hAnsi="Calibri" w:cs="Arial"/>
              </w:rPr>
              <w:t>OMOGEN - Formats </w:t>
            </w:r>
          </w:p>
        </w:tc>
        <w:tc>
          <w:tcPr>
            <w:tcW w:w="4002" w:type="pct"/>
          </w:tcPr>
          <w:p w14:paraId="5CD046C1" w14:textId="77777777" w:rsidR="00A5520B" w:rsidRDefault="00A5520B" w:rsidP="008D2971">
            <w:pPr>
              <w:spacing w:after="0" w:line="240" w:lineRule="auto"/>
              <w:cnfStyle w:val="000000000000" w:firstRow="0" w:lastRow="0" w:firstColumn="0" w:lastColumn="0" w:oddVBand="0" w:evenVBand="0" w:oddHBand="0" w:evenHBand="0" w:firstRowFirstColumn="0" w:firstRowLastColumn="0" w:lastRowFirstColumn="0" w:lastRowLastColumn="0"/>
            </w:pPr>
            <w:r>
              <w:rPr>
                <w:rFonts w:ascii="Calibri" w:eastAsia="Calibri" w:hAnsi="Calibri" w:cs="Arial"/>
              </w:rPr>
              <w:t xml:space="preserve">Un </w:t>
            </w:r>
            <w:proofErr w:type="spellStart"/>
            <w:r>
              <w:rPr>
                <w:rFonts w:ascii="Calibri" w:eastAsia="Calibri" w:hAnsi="Calibri" w:cs="Arial"/>
              </w:rPr>
              <w:t>fichier</w:t>
            </w:r>
            <w:proofErr w:type="spellEnd"/>
            <w:r>
              <w:rPr>
                <w:rFonts w:ascii="Calibri" w:eastAsia="Calibri" w:hAnsi="Calibri" w:cs="Arial"/>
              </w:rPr>
              <w:t xml:space="preserve"> au format XML doit </w:t>
            </w:r>
            <w:proofErr w:type="spellStart"/>
            <w:r>
              <w:rPr>
                <w:rFonts w:ascii="Calibri" w:eastAsia="Calibri" w:hAnsi="Calibri" w:cs="Arial"/>
              </w:rPr>
              <w:t>être</w:t>
            </w:r>
            <w:proofErr w:type="spellEnd"/>
            <w:r>
              <w:rPr>
                <w:rFonts w:ascii="Calibri" w:eastAsia="Calibri" w:hAnsi="Calibri" w:cs="Arial"/>
              </w:rPr>
              <w:t xml:space="preserve"> </w:t>
            </w:r>
            <w:proofErr w:type="spellStart"/>
            <w:r>
              <w:rPr>
                <w:rFonts w:ascii="Calibri" w:eastAsia="Calibri" w:hAnsi="Calibri" w:cs="Arial"/>
              </w:rPr>
              <w:t>accepté</w:t>
            </w:r>
            <w:proofErr w:type="spellEnd"/>
            <w:r>
              <w:rPr>
                <w:rFonts w:ascii="Calibri" w:eastAsia="Calibri" w:hAnsi="Calibri" w:cs="Arial"/>
              </w:rPr>
              <w:t xml:space="preserve"> et </w:t>
            </w:r>
            <w:proofErr w:type="spellStart"/>
            <w:r>
              <w:rPr>
                <w:rFonts w:ascii="Calibri" w:eastAsia="Calibri" w:hAnsi="Calibri" w:cs="Arial"/>
              </w:rPr>
              <w:t>traité</w:t>
            </w:r>
            <w:proofErr w:type="spellEnd"/>
            <w:r>
              <w:rPr>
                <w:rFonts w:ascii="Calibri" w:eastAsia="Calibri" w:hAnsi="Calibri" w:cs="Arial"/>
              </w:rPr>
              <w:t>. </w:t>
            </w:r>
          </w:p>
          <w:p w14:paraId="3D374065" w14:textId="77777777" w:rsidR="00A5520B" w:rsidRDefault="00A5520B" w:rsidP="008D2971">
            <w:pPr>
              <w:spacing w:after="0" w:line="240" w:lineRule="auto"/>
              <w:cnfStyle w:val="000000000000" w:firstRow="0" w:lastRow="0" w:firstColumn="0" w:lastColumn="0" w:oddVBand="0" w:evenVBand="0" w:oddHBand="0" w:evenHBand="0" w:firstRowFirstColumn="0" w:firstRowLastColumn="0" w:lastRowFirstColumn="0" w:lastRowLastColumn="0"/>
            </w:pPr>
            <w:r>
              <w:rPr>
                <w:rFonts w:ascii="Calibri" w:eastAsia="Calibri" w:hAnsi="Calibri" w:cs="Arial"/>
              </w:rPr>
              <w:t xml:space="preserve">Un </w:t>
            </w:r>
            <w:proofErr w:type="spellStart"/>
            <w:r>
              <w:rPr>
                <w:rFonts w:ascii="Calibri" w:eastAsia="Calibri" w:hAnsi="Calibri" w:cs="Arial"/>
              </w:rPr>
              <w:t>fichier</w:t>
            </w:r>
            <w:proofErr w:type="spellEnd"/>
            <w:r>
              <w:rPr>
                <w:rFonts w:ascii="Calibri" w:eastAsia="Calibri" w:hAnsi="Calibri" w:cs="Arial"/>
              </w:rPr>
              <w:t xml:space="preserve"> XML </w:t>
            </w:r>
            <w:proofErr w:type="spellStart"/>
            <w:r>
              <w:rPr>
                <w:rFonts w:ascii="Calibri" w:eastAsia="Calibri" w:hAnsi="Calibri" w:cs="Arial"/>
              </w:rPr>
              <w:t>compressé</w:t>
            </w:r>
            <w:proofErr w:type="spellEnd"/>
            <w:r>
              <w:rPr>
                <w:rFonts w:ascii="Calibri" w:eastAsia="Calibri" w:hAnsi="Calibri" w:cs="Arial"/>
              </w:rPr>
              <w:t xml:space="preserve"> au format ZIP (.zip) </w:t>
            </w:r>
            <w:proofErr w:type="spellStart"/>
            <w:r>
              <w:rPr>
                <w:rFonts w:ascii="Calibri" w:eastAsia="Calibri" w:hAnsi="Calibri" w:cs="Arial"/>
              </w:rPr>
              <w:t>ou</w:t>
            </w:r>
            <w:proofErr w:type="spellEnd"/>
            <w:r>
              <w:rPr>
                <w:rFonts w:ascii="Calibri" w:eastAsia="Calibri" w:hAnsi="Calibri" w:cs="Arial"/>
              </w:rPr>
              <w:t xml:space="preserve"> Z Standard (.</w:t>
            </w:r>
            <w:proofErr w:type="spellStart"/>
            <w:r>
              <w:rPr>
                <w:rFonts w:ascii="Calibri" w:eastAsia="Calibri" w:hAnsi="Calibri" w:cs="Arial"/>
              </w:rPr>
              <w:t>zst</w:t>
            </w:r>
            <w:proofErr w:type="spellEnd"/>
            <w:r>
              <w:rPr>
                <w:rFonts w:ascii="Calibri" w:eastAsia="Calibri" w:hAnsi="Calibri" w:cs="Arial"/>
              </w:rPr>
              <w:t xml:space="preserve">) doit </w:t>
            </w:r>
            <w:proofErr w:type="spellStart"/>
            <w:r>
              <w:rPr>
                <w:rFonts w:ascii="Calibri" w:eastAsia="Calibri" w:hAnsi="Calibri" w:cs="Arial"/>
              </w:rPr>
              <w:t>être</w:t>
            </w:r>
            <w:proofErr w:type="spellEnd"/>
            <w:r>
              <w:rPr>
                <w:rFonts w:ascii="Calibri" w:eastAsia="Calibri" w:hAnsi="Calibri" w:cs="Arial"/>
              </w:rPr>
              <w:t xml:space="preserve"> </w:t>
            </w:r>
            <w:proofErr w:type="spellStart"/>
            <w:r>
              <w:rPr>
                <w:rFonts w:ascii="Calibri" w:eastAsia="Calibri" w:hAnsi="Calibri" w:cs="Arial"/>
              </w:rPr>
              <w:t>accepté</w:t>
            </w:r>
            <w:proofErr w:type="spellEnd"/>
            <w:r>
              <w:rPr>
                <w:rFonts w:ascii="Calibri" w:eastAsia="Calibri" w:hAnsi="Calibri" w:cs="Arial"/>
              </w:rPr>
              <w:t xml:space="preserve"> et </w:t>
            </w:r>
            <w:proofErr w:type="spellStart"/>
            <w:r>
              <w:rPr>
                <w:rFonts w:ascii="Calibri" w:eastAsia="Calibri" w:hAnsi="Calibri" w:cs="Arial"/>
              </w:rPr>
              <w:t>traité</w:t>
            </w:r>
            <w:proofErr w:type="spellEnd"/>
            <w:r>
              <w:rPr>
                <w:rFonts w:ascii="Calibri" w:eastAsia="Calibri" w:hAnsi="Calibri" w:cs="Arial"/>
              </w:rPr>
              <w:t>.</w:t>
            </w:r>
          </w:p>
          <w:p w14:paraId="0BAE2ADA" w14:textId="77777777" w:rsidR="00A5520B" w:rsidRDefault="00A5520B" w:rsidP="008D2971">
            <w:pPr>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Pr>
                <w:rFonts w:ascii="Calibri" w:eastAsia="Calibri" w:hAnsi="Calibri" w:cs="Arial"/>
              </w:rPr>
              <w:t>Tous</w:t>
            </w:r>
            <w:proofErr w:type="spellEnd"/>
            <w:r>
              <w:rPr>
                <w:rFonts w:ascii="Calibri" w:eastAsia="Calibri" w:hAnsi="Calibri" w:cs="Arial"/>
              </w:rPr>
              <w:t xml:space="preserve"> les </w:t>
            </w:r>
            <w:proofErr w:type="spellStart"/>
            <w:r>
              <w:rPr>
                <w:rFonts w:ascii="Calibri" w:eastAsia="Calibri" w:hAnsi="Calibri" w:cs="Arial"/>
              </w:rPr>
              <w:t>autres</w:t>
            </w:r>
            <w:proofErr w:type="spellEnd"/>
            <w:r>
              <w:rPr>
                <w:rFonts w:ascii="Calibri" w:eastAsia="Calibri" w:hAnsi="Calibri" w:cs="Arial"/>
              </w:rPr>
              <w:t xml:space="preserve"> formats </w:t>
            </w:r>
            <w:proofErr w:type="spellStart"/>
            <w:r>
              <w:rPr>
                <w:rFonts w:ascii="Calibri" w:eastAsia="Calibri" w:hAnsi="Calibri" w:cs="Arial"/>
              </w:rPr>
              <w:t>sont</w:t>
            </w:r>
            <w:proofErr w:type="spellEnd"/>
            <w:r>
              <w:rPr>
                <w:rFonts w:ascii="Calibri" w:eastAsia="Calibri" w:hAnsi="Calibri" w:cs="Arial"/>
              </w:rPr>
              <w:t xml:space="preserve"> </w:t>
            </w:r>
            <w:proofErr w:type="spellStart"/>
            <w:r>
              <w:rPr>
                <w:rFonts w:ascii="Calibri" w:eastAsia="Calibri" w:hAnsi="Calibri" w:cs="Arial"/>
              </w:rPr>
              <w:t>refusés</w:t>
            </w:r>
            <w:proofErr w:type="spellEnd"/>
            <w:r>
              <w:rPr>
                <w:rFonts w:ascii="Calibri" w:eastAsia="Calibri" w:hAnsi="Calibri" w:cs="Arial"/>
              </w:rPr>
              <w:t xml:space="preserve"> et </w:t>
            </w:r>
            <w:proofErr w:type="spellStart"/>
            <w:r>
              <w:rPr>
                <w:rFonts w:ascii="Calibri" w:eastAsia="Calibri" w:hAnsi="Calibri" w:cs="Arial"/>
              </w:rPr>
              <w:t>une</w:t>
            </w:r>
            <w:proofErr w:type="spellEnd"/>
            <w:r>
              <w:rPr>
                <w:rFonts w:ascii="Calibri" w:eastAsia="Calibri" w:hAnsi="Calibri" w:cs="Arial"/>
              </w:rPr>
              <w:t xml:space="preserve"> </w:t>
            </w:r>
            <w:proofErr w:type="spellStart"/>
            <w:r>
              <w:rPr>
                <w:rFonts w:ascii="Calibri" w:eastAsia="Calibri" w:hAnsi="Calibri" w:cs="Arial"/>
              </w:rPr>
              <w:t>erreur</w:t>
            </w:r>
            <w:proofErr w:type="spellEnd"/>
            <w:r>
              <w:rPr>
                <w:rFonts w:ascii="Calibri" w:eastAsia="Calibri" w:hAnsi="Calibri" w:cs="Arial"/>
              </w:rPr>
              <w:t xml:space="preserve"> fatale </w:t>
            </w:r>
            <w:proofErr w:type="spellStart"/>
            <w:r>
              <w:rPr>
                <w:rFonts w:ascii="Calibri" w:eastAsia="Calibri" w:hAnsi="Calibri" w:cs="Arial"/>
              </w:rPr>
              <w:t>est</w:t>
            </w:r>
            <w:proofErr w:type="spellEnd"/>
            <w:r>
              <w:rPr>
                <w:rFonts w:ascii="Calibri" w:eastAsia="Calibri" w:hAnsi="Calibri" w:cs="Arial"/>
              </w:rPr>
              <w:t xml:space="preserve"> </w:t>
            </w:r>
            <w:proofErr w:type="spellStart"/>
            <w:r>
              <w:rPr>
                <w:rFonts w:ascii="Calibri" w:eastAsia="Calibri" w:hAnsi="Calibri" w:cs="Arial"/>
              </w:rPr>
              <w:t>alors</w:t>
            </w:r>
            <w:proofErr w:type="spellEnd"/>
            <w:r>
              <w:rPr>
                <w:rFonts w:ascii="Calibri" w:eastAsia="Calibri" w:hAnsi="Calibri" w:cs="Arial"/>
              </w:rPr>
              <w:t xml:space="preserve"> </w:t>
            </w:r>
            <w:proofErr w:type="spellStart"/>
            <w:r>
              <w:rPr>
                <w:rFonts w:ascii="Calibri" w:eastAsia="Calibri" w:hAnsi="Calibri" w:cs="Arial"/>
              </w:rPr>
              <w:t>loguée</w:t>
            </w:r>
            <w:proofErr w:type="spellEnd"/>
            <w:r>
              <w:rPr>
                <w:rFonts w:ascii="Calibri" w:eastAsia="Calibri" w:hAnsi="Calibri" w:cs="Arial"/>
              </w:rPr>
              <w:t xml:space="preserve"> dans le rapport </w:t>
            </w:r>
            <w:proofErr w:type="spellStart"/>
            <w:r>
              <w:rPr>
                <w:rFonts w:ascii="Calibri" w:eastAsia="Calibri" w:hAnsi="Calibri" w:cs="Arial"/>
              </w:rPr>
              <w:t>d'import</w:t>
            </w:r>
            <w:proofErr w:type="spellEnd"/>
            <w:r>
              <w:rPr>
                <w:rFonts w:ascii="Calibri" w:eastAsia="Calibri" w:hAnsi="Calibri" w:cs="Arial"/>
              </w:rPr>
              <w:t>.</w:t>
            </w:r>
          </w:p>
          <w:p w14:paraId="33AE9D9A" w14:textId="77777777" w:rsidR="00A5520B" w:rsidRDefault="00A5520B" w:rsidP="008D2971">
            <w:pPr>
              <w:spacing w:after="0" w:line="240" w:lineRule="auto"/>
              <w:cnfStyle w:val="000000000000" w:firstRow="0" w:lastRow="0" w:firstColumn="0" w:lastColumn="0" w:oddVBand="0" w:evenVBand="0" w:oddHBand="0" w:evenHBand="0" w:firstRowFirstColumn="0" w:firstRowLastColumn="0" w:lastRowFirstColumn="0" w:lastRowLastColumn="0"/>
            </w:pPr>
            <w:r>
              <w:rPr>
                <w:rFonts w:ascii="Calibri" w:eastAsia="Calibri" w:hAnsi="Calibri" w:cs="Arial"/>
              </w:rPr>
              <w:t xml:space="preserve">ex: </w:t>
            </w:r>
            <w:proofErr w:type="gramStart"/>
            <w:r>
              <w:rPr>
                <w:rFonts w:ascii="Calibri" w:eastAsia="Calibri" w:hAnsi="Calibri" w:cs="Arial"/>
              </w:rPr>
              <w:t>(.json</w:t>
            </w:r>
            <w:proofErr w:type="gramEnd"/>
            <w:r>
              <w:rPr>
                <w:rFonts w:ascii="Calibri" w:eastAsia="Calibri" w:hAnsi="Calibri" w:cs="Arial"/>
              </w:rPr>
              <w:t xml:space="preserve"> .pdf </w:t>
            </w:r>
            <w:proofErr w:type="spellStart"/>
            <w:r>
              <w:rPr>
                <w:rFonts w:ascii="Calibri" w:eastAsia="Calibri" w:hAnsi="Calibri" w:cs="Arial"/>
              </w:rPr>
              <w:t>compressé</w:t>
            </w:r>
            <w:proofErr w:type="spellEnd"/>
            <w:r>
              <w:rPr>
                <w:rFonts w:ascii="Calibri" w:eastAsia="Calibri" w:hAnsi="Calibri" w:cs="Arial"/>
              </w:rPr>
              <w:t xml:space="preserve"> en .zip, jpeg </w:t>
            </w:r>
            <w:proofErr w:type="spellStart"/>
            <w:r>
              <w:rPr>
                <w:rFonts w:ascii="Calibri" w:eastAsia="Calibri" w:hAnsi="Calibri" w:cs="Arial"/>
              </w:rPr>
              <w:t>dont</w:t>
            </w:r>
            <w:proofErr w:type="spellEnd"/>
            <w:r>
              <w:rPr>
                <w:rFonts w:ascii="Calibri" w:eastAsia="Calibri" w:hAnsi="Calibri" w:cs="Arial"/>
              </w:rPr>
              <w:t xml:space="preserve"> on a </w:t>
            </w:r>
            <w:proofErr w:type="spellStart"/>
            <w:r>
              <w:rPr>
                <w:rFonts w:ascii="Calibri" w:eastAsia="Calibri" w:hAnsi="Calibri" w:cs="Arial"/>
              </w:rPr>
              <w:t>modifié</w:t>
            </w:r>
            <w:proofErr w:type="spellEnd"/>
            <w:r>
              <w:rPr>
                <w:rFonts w:ascii="Calibri" w:eastAsia="Calibri" w:hAnsi="Calibri" w:cs="Arial"/>
              </w:rPr>
              <w:t xml:space="preserve"> </w:t>
            </w:r>
            <w:proofErr w:type="spellStart"/>
            <w:r>
              <w:rPr>
                <w:rFonts w:ascii="Calibri" w:eastAsia="Calibri" w:hAnsi="Calibri" w:cs="Arial"/>
              </w:rPr>
              <w:t>l'extension</w:t>
            </w:r>
            <w:proofErr w:type="spellEnd"/>
            <w:r>
              <w:rPr>
                <w:rFonts w:ascii="Calibri" w:eastAsia="Calibri" w:hAnsi="Calibri" w:cs="Arial"/>
              </w:rPr>
              <w:t xml:space="preserve"> en .xml, ...)</w:t>
            </w:r>
          </w:p>
        </w:tc>
      </w:tr>
    </w:tbl>
    <w:p w14:paraId="699CBA67" w14:textId="77777777" w:rsidR="00A5520B" w:rsidRDefault="00A5520B" w:rsidP="00A5520B">
      <w:pPr>
        <w:pStyle w:val="Titre2"/>
      </w:pPr>
      <w:bookmarkStart w:id="83" w:name="_Toc256000126"/>
      <w:bookmarkStart w:id="84" w:name="scroll-bookmark-67"/>
      <w:bookmarkStart w:id="85" w:name="_Toc166861042"/>
      <w:r>
        <w:t>Commun</w:t>
      </w:r>
      <w:bookmarkEnd w:id="83"/>
      <w:bookmarkEnd w:id="84"/>
      <w:bookmarkEnd w:id="85"/>
    </w:p>
    <w:p w14:paraId="3CA7E6A6" w14:textId="080678C5" w:rsidR="00A5520B" w:rsidRDefault="00A5520B" w:rsidP="00A5520B">
      <w:pPr>
        <w:pStyle w:val="Titre3"/>
      </w:pPr>
      <w:bookmarkStart w:id="86" w:name="_Toc256000127"/>
      <w:bookmarkStart w:id="87" w:name="scroll-bookmark-68"/>
      <w:bookmarkStart w:id="88" w:name="_Toc166861043"/>
      <w:r>
        <w:t xml:space="preserve">Gestion de l'année en préparation </w:t>
      </w:r>
      <w:r w:rsidR="003F5B8D">
        <w:t>(bascule</w:t>
      </w:r>
      <w:r>
        <w:t xml:space="preserve"> </w:t>
      </w:r>
      <w:r w:rsidR="003F5B8D">
        <w:t>d’année)</w:t>
      </w:r>
      <w:r>
        <w:t xml:space="preserve"> : Changement d'année pour l’initialisation de la base AEP</w:t>
      </w:r>
      <w:bookmarkEnd w:id="86"/>
      <w:bookmarkEnd w:id="88"/>
      <w:r>
        <w:t> </w:t>
      </w:r>
      <w:bookmarkEnd w:id="87"/>
    </w:p>
    <w:p w14:paraId="104830FE" w14:textId="77777777" w:rsidR="00A5520B" w:rsidRDefault="00A5520B" w:rsidP="00A5520B">
      <w:r>
        <w:t>Prise en charge de la version pour le paramétrage de l'année en préparation. Le module commun est ouvert pour l'année en préparation. </w:t>
      </w:r>
    </w:p>
    <w:p w14:paraId="3C8C4D13" w14:textId="77777777" w:rsidR="00A5520B" w:rsidRDefault="00A5520B" w:rsidP="00174F67">
      <w:pPr>
        <w:spacing w:before="100" w:beforeAutospacing="1"/>
        <w:jc w:val="center"/>
      </w:pPr>
      <w:r>
        <w:rPr>
          <w:noProof/>
        </w:rPr>
        <w:lastRenderedPageBreak/>
        <w:drawing>
          <wp:inline distT="0" distB="0" distL="0" distR="0" wp14:anchorId="0816AEAF" wp14:editId="4D5FAA9B">
            <wp:extent cx="4457700" cy="2381250"/>
            <wp:effectExtent l="19050" t="19050" r="28575" b="19050"/>
            <wp:docPr id="100049" name="Image 10004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Image 100049" descr="[DECORATIVE]"/>
                    <pic:cNvPicPr>
                      <a:picLocks noChangeAspect="1"/>
                    </pic:cNvPicPr>
                  </pic:nvPicPr>
                  <pic:blipFill>
                    <a:blip r:embed="rId41"/>
                    <a:stretch>
                      <a:fillRect/>
                    </a:stretch>
                  </pic:blipFill>
                  <pic:spPr>
                    <a:xfrm>
                      <a:off x="0" y="0"/>
                      <a:ext cx="4457700" cy="2381250"/>
                    </a:xfrm>
                    <a:prstGeom prst="rect">
                      <a:avLst/>
                    </a:prstGeom>
                    <a:ln w="9525">
                      <a:solidFill>
                        <a:srgbClr val="000000"/>
                      </a:solidFill>
                      <a:prstDash val="solid"/>
                    </a:ln>
                  </pic:spPr>
                </pic:pic>
              </a:graphicData>
            </a:graphic>
          </wp:inline>
        </w:drawing>
      </w:r>
    </w:p>
    <w:p w14:paraId="6D75B2B5" w14:textId="77777777" w:rsidR="00A5520B" w:rsidRDefault="00A5520B" w:rsidP="00A5520B"/>
    <w:p w14:paraId="5755BDAB" w14:textId="77777777" w:rsidR="00A5520B" w:rsidRDefault="00A5520B" w:rsidP="00A5520B">
      <w:pPr>
        <w:pStyle w:val="Titre2"/>
      </w:pPr>
      <w:bookmarkStart w:id="89" w:name="_Toc256000128"/>
      <w:bookmarkStart w:id="90" w:name="scroll-bookmark-69"/>
      <w:bookmarkStart w:id="91" w:name="_Toc166861044"/>
      <w:r>
        <w:t>Tableau de bord &gt; Paramétrage des services en ligne</w:t>
      </w:r>
      <w:bookmarkEnd w:id="89"/>
      <w:bookmarkEnd w:id="90"/>
      <w:bookmarkEnd w:id="91"/>
    </w:p>
    <w:p w14:paraId="0F5A22F7" w14:textId="77777777" w:rsidR="00A5520B" w:rsidRDefault="00A5520B" w:rsidP="00A5520B">
      <w:pPr>
        <w:pStyle w:val="Titre3"/>
      </w:pPr>
      <w:bookmarkStart w:id="92" w:name="_Toc256000129"/>
      <w:bookmarkStart w:id="93" w:name="scroll-bookmark-70"/>
      <w:bookmarkStart w:id="94" w:name="_Toc166861045"/>
      <w:r>
        <w:t>Mise en conformité du tableau de bord avec la charte SIECLE Intégré</w:t>
      </w:r>
      <w:bookmarkEnd w:id="92"/>
      <w:bookmarkEnd w:id="93"/>
      <w:bookmarkEnd w:id="94"/>
    </w:p>
    <w:p w14:paraId="0FFC090B" w14:textId="77777777" w:rsidR="00A5520B" w:rsidRDefault="00A5520B" w:rsidP="00A5520B">
      <w:r>
        <w:t xml:space="preserve">Le </w:t>
      </w:r>
      <w:r>
        <w:rPr>
          <w:b/>
        </w:rPr>
        <w:t xml:space="preserve">commutateur </w:t>
      </w:r>
      <w:r>
        <w:t>d'ouverture / de fermeture des services en ligne a changé d'aspect.</w:t>
      </w:r>
      <w:r>
        <w:br/>
        <w:t xml:space="preserve">Le </w:t>
      </w:r>
      <w:r>
        <w:rPr>
          <w:b/>
        </w:rPr>
        <w:t xml:space="preserve">bouton d’accès au paramétrage (roue crantée) </w:t>
      </w:r>
      <w:r>
        <w:t>a également été déplacé tout à droite.</w:t>
      </w:r>
    </w:p>
    <w:p w14:paraId="5918C127" w14:textId="77777777" w:rsidR="00A5520B" w:rsidRDefault="00A5520B" w:rsidP="00174F67">
      <w:r>
        <w:rPr>
          <w:i/>
          <w:noProof/>
        </w:rPr>
        <w:drawing>
          <wp:inline distT="0" distB="0" distL="0" distR="0" wp14:anchorId="27A012AD" wp14:editId="6A20D9D1">
            <wp:extent cx="3033486" cy="1732845"/>
            <wp:effectExtent l="0" t="0" r="0" b="1270"/>
            <wp:docPr id="100051" name="Image 10005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Image 100051" descr="[DECORATIVE]"/>
                    <pic:cNvPicPr>
                      <a:picLocks noChangeAspect="1"/>
                    </pic:cNvPicPr>
                  </pic:nvPicPr>
                  <pic:blipFill>
                    <a:blip r:embed="rId42"/>
                    <a:stretch>
                      <a:fillRect/>
                    </a:stretch>
                  </pic:blipFill>
                  <pic:spPr>
                    <a:xfrm>
                      <a:off x="0" y="0"/>
                      <a:ext cx="3045445" cy="1739676"/>
                    </a:xfrm>
                    <a:prstGeom prst="rect">
                      <a:avLst/>
                    </a:prstGeom>
                  </pic:spPr>
                </pic:pic>
              </a:graphicData>
            </a:graphic>
          </wp:inline>
        </w:drawing>
      </w:r>
    </w:p>
    <w:p w14:paraId="72866202" w14:textId="5C2945E6" w:rsidR="00A5520B" w:rsidRDefault="00A5520B" w:rsidP="00A5520B">
      <w:proofErr w:type="gramStart"/>
      <w:r>
        <w:t>avant</w:t>
      </w:r>
      <w:proofErr w:type="gramEnd"/>
      <w:r>
        <w:t xml:space="preserve"> (</w:t>
      </w:r>
      <w:r>
        <w:rPr>
          <w:b/>
        </w:rPr>
        <w:t>24.1</w:t>
      </w:r>
      <w:r>
        <w:t>)                                                                                            </w:t>
      </w:r>
    </w:p>
    <w:p w14:paraId="52F39E05" w14:textId="25B6D7ED" w:rsidR="00A5520B" w:rsidRDefault="00A5520B" w:rsidP="00A5520B">
      <w:r>
        <w:rPr>
          <w:i/>
          <w:noProof/>
        </w:rPr>
        <w:drawing>
          <wp:inline distT="0" distB="0" distL="0" distR="0" wp14:anchorId="6DB6AE5B" wp14:editId="09511B25">
            <wp:extent cx="3079378" cy="2381250"/>
            <wp:effectExtent l="0" t="0" r="0" b="0"/>
            <wp:docPr id="100053" name="Image 10005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Image 100053" descr="[DECORATIVE]"/>
                    <pic:cNvPicPr>
                      <a:picLocks noChangeAspect="1"/>
                    </pic:cNvPicPr>
                  </pic:nvPicPr>
                  <pic:blipFill>
                    <a:blip r:embed="rId43"/>
                    <a:stretch>
                      <a:fillRect/>
                    </a:stretch>
                  </pic:blipFill>
                  <pic:spPr>
                    <a:xfrm>
                      <a:off x="0" y="0"/>
                      <a:ext cx="3079378" cy="2381250"/>
                    </a:xfrm>
                    <a:prstGeom prst="rect">
                      <a:avLst/>
                    </a:prstGeom>
                  </pic:spPr>
                </pic:pic>
              </a:graphicData>
            </a:graphic>
          </wp:inline>
        </w:drawing>
      </w:r>
    </w:p>
    <w:p w14:paraId="67021A67" w14:textId="4265E98B" w:rsidR="00A5520B" w:rsidRDefault="00A5520B" w:rsidP="00A5520B">
      <w:proofErr w:type="gramStart"/>
      <w:r>
        <w:t>après</w:t>
      </w:r>
      <w:proofErr w:type="gramEnd"/>
      <w:r>
        <w:t xml:space="preserve"> (</w:t>
      </w:r>
      <w:r>
        <w:rPr>
          <w:b/>
        </w:rPr>
        <w:t>24.2.1</w:t>
      </w:r>
      <w:r>
        <w:t>)</w:t>
      </w:r>
    </w:p>
    <w:p w14:paraId="5ABD53EF" w14:textId="2C49DAE2" w:rsidR="00174F67" w:rsidRDefault="00174F67" w:rsidP="00A5520B"/>
    <w:p w14:paraId="285EC886" w14:textId="77777777" w:rsidR="00174F67" w:rsidRDefault="00174F67" w:rsidP="00A5520B"/>
    <w:p w14:paraId="56BBD388" w14:textId="77777777" w:rsidR="00A5520B" w:rsidRDefault="00A5520B" w:rsidP="00A5520B">
      <w:pPr>
        <w:pStyle w:val="Titre3"/>
      </w:pPr>
      <w:bookmarkStart w:id="95" w:name="_Toc256000130"/>
      <w:bookmarkStart w:id="96" w:name="scroll-bookmark-71"/>
      <w:bookmarkStart w:id="97" w:name="_Toc166861046"/>
      <w:r>
        <w:lastRenderedPageBreak/>
        <w:t>Service en ligne "Inscription"</w:t>
      </w:r>
      <w:bookmarkEnd w:id="95"/>
      <w:bookmarkEnd w:id="96"/>
      <w:bookmarkEnd w:id="97"/>
    </w:p>
    <w:p w14:paraId="7EAEFABE" w14:textId="77777777" w:rsidR="00A5520B" w:rsidRDefault="00A5520B" w:rsidP="00A5520B">
      <w:r>
        <w:rPr>
          <w:u w:val="single"/>
        </w:rPr>
        <w:t>Nouvelles fonctionnalités</w:t>
      </w:r>
      <w:r>
        <w:t xml:space="preserve"> :</w:t>
      </w:r>
    </w:p>
    <w:p w14:paraId="19D65246" w14:textId="77777777" w:rsidR="00A5520B" w:rsidRDefault="00A5520B" w:rsidP="00A5520B">
      <w:pPr>
        <w:spacing w:beforeAutospacing="1"/>
      </w:pPr>
      <w:r>
        <w:rPr>
          <w:noProof/>
        </w:rPr>
        <w:drawing>
          <wp:inline distT="0" distB="0" distL="0" distR="0" wp14:anchorId="3800E8F5" wp14:editId="078B035B">
            <wp:extent cx="6645910" cy="2654201"/>
            <wp:effectExtent l="19050" t="19050" r="28575" b="19050"/>
            <wp:docPr id="100055" name="Image 1000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Image 100055" descr="[DECORATIVE]"/>
                    <pic:cNvPicPr>
                      <a:picLocks noChangeAspect="1"/>
                    </pic:cNvPicPr>
                  </pic:nvPicPr>
                  <pic:blipFill>
                    <a:blip r:embed="rId44"/>
                    <a:stretch>
                      <a:fillRect/>
                    </a:stretch>
                  </pic:blipFill>
                  <pic:spPr>
                    <a:xfrm>
                      <a:off x="0" y="0"/>
                      <a:ext cx="6645910" cy="2654201"/>
                    </a:xfrm>
                    <a:prstGeom prst="rect">
                      <a:avLst/>
                    </a:prstGeom>
                    <a:ln w="9525">
                      <a:solidFill>
                        <a:srgbClr val="000000"/>
                      </a:solidFill>
                      <a:prstDash val="solid"/>
                    </a:ln>
                  </pic:spPr>
                </pic:pic>
              </a:graphicData>
            </a:graphic>
          </wp:inline>
        </w:drawing>
      </w:r>
    </w:p>
    <w:p w14:paraId="4E1EF5A9" w14:textId="77777777" w:rsidR="00A5520B" w:rsidRDefault="00A5520B" w:rsidP="00A5520B">
      <w:pPr>
        <w:numPr>
          <w:ilvl w:val="0"/>
          <w:numId w:val="28"/>
        </w:numPr>
      </w:pPr>
      <w:r>
        <w:rPr>
          <w:color w:val="000000"/>
        </w:rPr>
        <w:t>Les</w:t>
      </w:r>
      <w:r>
        <w:rPr>
          <w:b/>
          <w:color w:val="000000"/>
        </w:rPr>
        <w:t xml:space="preserve"> établissements privés (collèges + lycées) </w:t>
      </w:r>
      <w:r>
        <w:rPr>
          <w:color w:val="000000"/>
        </w:rPr>
        <w:t>ne voient plus les services en ligne "Inscription".</w:t>
      </w:r>
      <w:r>
        <w:rPr>
          <w:color w:val="0000FF"/>
        </w:rPr>
        <w:br/>
      </w:r>
    </w:p>
    <w:p w14:paraId="14C33102" w14:textId="03B8CB23" w:rsidR="00A5520B" w:rsidRDefault="00A5520B" w:rsidP="00A5520B">
      <w:pPr>
        <w:numPr>
          <w:ilvl w:val="0"/>
          <w:numId w:val="28"/>
        </w:numPr>
      </w:pPr>
      <w:r>
        <w:t>Attention de récupérer les fichiers déposés par les familles </w:t>
      </w:r>
      <w:r>
        <w:rPr>
          <w:b/>
        </w:rPr>
        <w:t>avant le 15/10/2024.</w:t>
      </w:r>
      <w:r w:rsidR="003F5B8D">
        <w:rPr>
          <w:b/>
        </w:rPr>
        <w:t xml:space="preserve"> </w:t>
      </w:r>
      <w:r>
        <w:rPr>
          <w:color w:val="0000FF"/>
        </w:rPr>
        <w:t>A noter : la fin de la possibilité de déposer des fichiers est fixée par une date (à la place d'un délai pour la session 2023).</w:t>
      </w:r>
      <w:r>
        <w:br/>
      </w:r>
    </w:p>
    <w:p w14:paraId="1F3BE0B0" w14:textId="77777777" w:rsidR="00A5520B" w:rsidRDefault="00A5520B" w:rsidP="00A5520B">
      <w:pPr>
        <w:numPr>
          <w:ilvl w:val="0"/>
          <w:numId w:val="28"/>
        </w:numPr>
      </w:pPr>
      <w:r>
        <w:rPr>
          <w:b/>
        </w:rPr>
        <w:t>Export de la liste des documents</w:t>
      </w:r>
      <w:r>
        <w:t xml:space="preserve"> déposés par les familles sur le service (édition </w:t>
      </w:r>
      <w:proofErr w:type="spellStart"/>
      <w:r>
        <w:t>pdf</w:t>
      </w:r>
      <w:proofErr w:type="spellEnd"/>
      <w:r>
        <w:t xml:space="preserve"> ou </w:t>
      </w:r>
      <w:proofErr w:type="spellStart"/>
      <w:r>
        <w:t>xls</w:t>
      </w:r>
      <w:proofErr w:type="spellEnd"/>
      <w:r>
        <w:t>).</w:t>
      </w:r>
      <w:r>
        <w:br/>
      </w:r>
    </w:p>
    <w:p w14:paraId="572773F0" w14:textId="77777777" w:rsidR="00A5520B" w:rsidRDefault="00A5520B" w:rsidP="00A5520B">
      <w:pPr>
        <w:numPr>
          <w:ilvl w:val="0"/>
          <w:numId w:val="28"/>
        </w:numPr>
      </w:pPr>
      <w:r>
        <w:rPr>
          <w:b/>
        </w:rPr>
        <w:t>Export en masse des documents déposés</w:t>
      </w:r>
      <w:r>
        <w:t xml:space="preserve"> par les familles (1 fichier ZIP par niveau) : bouton en haut à droite du tableau</w:t>
      </w:r>
      <w:r>
        <w:br/>
        <w:t>→ Les fichiers déposés sont renommés de manière normalisé (</w:t>
      </w:r>
      <w:proofErr w:type="spellStart"/>
      <w:r>
        <w:t>nomEleve_prenomEleve_DocDemandé_jourHeureMinuteDepot</w:t>
      </w:r>
      <w:proofErr w:type="spellEnd"/>
      <w:r>
        <w:t>)</w:t>
      </w:r>
      <w:r>
        <w:br/>
      </w:r>
    </w:p>
    <w:p w14:paraId="1F979A47" w14:textId="77777777" w:rsidR="00A5520B" w:rsidRDefault="00A5520B" w:rsidP="00A5520B">
      <w:pPr>
        <w:numPr>
          <w:ilvl w:val="0"/>
          <w:numId w:val="28"/>
        </w:numPr>
      </w:pPr>
      <w:r>
        <w:t>A noter : les documents déposés lors de la TI sont stockés sur le S3 grâce à l'application GARDIEN.</w:t>
      </w:r>
    </w:p>
    <w:p w14:paraId="16065257" w14:textId="77777777" w:rsidR="00A5520B" w:rsidRDefault="00A5520B" w:rsidP="00A5520B">
      <w:pPr>
        <w:pStyle w:val="Titre3"/>
      </w:pPr>
      <w:bookmarkStart w:id="98" w:name="_Toc256000131"/>
      <w:bookmarkStart w:id="99" w:name="scroll-bookmark-72"/>
      <w:bookmarkStart w:id="100" w:name="_Toc166861047"/>
      <w:r>
        <w:t>Service en ligne "Demandes d'autorisation"</w:t>
      </w:r>
      <w:bookmarkEnd w:id="98"/>
      <w:bookmarkEnd w:id="99"/>
      <w:bookmarkEnd w:id="100"/>
    </w:p>
    <w:p w14:paraId="0B917E18" w14:textId="77777777" w:rsidR="00A5520B" w:rsidRDefault="00A5520B" w:rsidP="00A5520B">
      <w:r>
        <w:t>Corrections de la charte SIECLE Intégré sur les écrans de paramétrage.</w:t>
      </w:r>
    </w:p>
    <w:p w14:paraId="679F11D1" w14:textId="77777777" w:rsidR="00A5520B" w:rsidRDefault="00A5520B" w:rsidP="00A5520B">
      <w:pPr>
        <w:pStyle w:val="Titre3"/>
      </w:pPr>
      <w:bookmarkStart w:id="101" w:name="_Toc256000132"/>
      <w:bookmarkStart w:id="102" w:name="scroll-bookmark-73"/>
      <w:bookmarkStart w:id="103" w:name="_Toc166861048"/>
      <w:r>
        <w:t>Menu "Services en ligne"</w:t>
      </w:r>
      <w:bookmarkEnd w:id="101"/>
      <w:bookmarkEnd w:id="102"/>
      <w:bookmarkEnd w:id="103"/>
    </w:p>
    <w:p w14:paraId="5C7B7A7B" w14:textId="77777777" w:rsidR="00A5520B" w:rsidRDefault="00A5520B" w:rsidP="00A5520B">
      <w:r>
        <w:t>Retrait de l'entrée de menu "Statistiques"</w:t>
      </w:r>
    </w:p>
    <w:p w14:paraId="1F7BD966" w14:textId="77777777" w:rsidR="00890C8B" w:rsidRDefault="00FE12E7">
      <w:pPr>
        <w:pStyle w:val="Titre1"/>
      </w:pPr>
      <w:bookmarkStart w:id="104" w:name="_Toc166861049"/>
      <w:r>
        <w:lastRenderedPageBreak/>
        <w:t>Module "Vie scolaire"</w:t>
      </w:r>
      <w:bookmarkEnd w:id="76"/>
      <w:bookmarkEnd w:id="104"/>
    </w:p>
    <w:p w14:paraId="6D4FDB0B" w14:textId="77777777" w:rsidR="00890C8B" w:rsidRDefault="005E067D">
      <w:pPr>
        <w:pStyle w:val="Titre2"/>
      </w:pPr>
      <w:bookmarkStart w:id="105" w:name="_Toc166861050"/>
      <w:r>
        <w:pict w14:anchorId="71FCFA8D">
          <v:line id="_x0000_s1034" style="position:absolute;left:0;text-align:left;z-index:251667456" from="0,0" to="522.3pt,0" strokecolor="gray"/>
        </w:pict>
      </w:r>
      <w:bookmarkStart w:id="106" w:name="scroll-bookmark-78"/>
      <w:r w:rsidR="00FE12E7">
        <w:t>Évènements</w:t>
      </w:r>
      <w:bookmarkEnd w:id="105"/>
      <w:bookmarkEnd w:id="106"/>
    </w:p>
    <w:p w14:paraId="2B932FA8" w14:textId="77777777" w:rsidR="00890C8B" w:rsidRDefault="00FE12E7">
      <w:r>
        <w:t>Gestion asynchrone lors de l'ajout d’évènements en masse (</w:t>
      </w:r>
      <w:r>
        <w:rPr>
          <w:color w:val="000000"/>
        </w:rPr>
        <w:t>plus de 20 élèves</w:t>
      </w:r>
      <w:r>
        <w:t>) :</w:t>
      </w:r>
    </w:p>
    <w:p w14:paraId="489800D8" w14:textId="77777777" w:rsidR="00890C8B" w:rsidRDefault="00FE12E7" w:rsidP="00174F67">
      <w:pPr>
        <w:jc w:val="center"/>
      </w:pPr>
      <w:r>
        <w:rPr>
          <w:noProof/>
        </w:rPr>
        <w:drawing>
          <wp:inline distT="0" distB="0" distL="0" distR="0" wp14:anchorId="1124F8F9" wp14:editId="7B0C7446">
            <wp:extent cx="6527163" cy="3315133"/>
            <wp:effectExtent l="0" t="0" r="7620" b="0"/>
            <wp:docPr id="100058" name="Image 10005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Image 100058" descr="[DECORATIVE]"/>
                    <pic:cNvPicPr>
                      <a:picLocks noChangeAspect="1"/>
                    </pic:cNvPicPr>
                  </pic:nvPicPr>
                  <pic:blipFill>
                    <a:blip r:embed="rId45"/>
                    <a:stretch>
                      <a:fillRect/>
                    </a:stretch>
                  </pic:blipFill>
                  <pic:spPr>
                    <a:xfrm>
                      <a:off x="0" y="0"/>
                      <a:ext cx="6553113" cy="3328313"/>
                    </a:xfrm>
                    <a:prstGeom prst="rect">
                      <a:avLst/>
                    </a:prstGeom>
                  </pic:spPr>
                </pic:pic>
              </a:graphicData>
            </a:graphic>
          </wp:inline>
        </w:drawing>
      </w:r>
      <w:r>
        <w:rPr>
          <w:noProof/>
        </w:rPr>
        <w:drawing>
          <wp:inline distT="0" distB="0" distL="0" distR="0" wp14:anchorId="333FA23D" wp14:editId="27D5A6CE">
            <wp:extent cx="4688205" cy="1004615"/>
            <wp:effectExtent l="0" t="0" r="0" b="5080"/>
            <wp:docPr id="100060" name="Image 10006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Image 100060" descr="[DECORATIVE]"/>
                    <pic:cNvPicPr>
                      <a:picLocks noChangeAspect="1"/>
                    </pic:cNvPicPr>
                  </pic:nvPicPr>
                  <pic:blipFill>
                    <a:blip r:embed="rId46"/>
                    <a:stretch>
                      <a:fillRect/>
                    </a:stretch>
                  </pic:blipFill>
                  <pic:spPr>
                    <a:xfrm>
                      <a:off x="0" y="0"/>
                      <a:ext cx="4729591" cy="1013483"/>
                    </a:xfrm>
                    <a:prstGeom prst="rect">
                      <a:avLst/>
                    </a:prstGeom>
                  </pic:spPr>
                </pic:pic>
              </a:graphicData>
            </a:graphic>
          </wp:inline>
        </w:drawing>
      </w:r>
    </w:p>
    <w:p w14:paraId="0A653CE2" w14:textId="77777777" w:rsidR="00890C8B" w:rsidRDefault="00FE12E7">
      <w:r>
        <w:rPr>
          <w:b/>
          <w:smallCaps/>
          <w:color w:val="FFFFFF"/>
          <w:shd w:val="clear" w:color="auto" w:fill="4A6785"/>
        </w:rPr>
        <w:t> </w:t>
      </w:r>
      <w:proofErr w:type="gramStart"/>
      <w:r>
        <w:rPr>
          <w:b/>
          <w:smallCaps/>
          <w:color w:val="FFFFFF"/>
          <w:shd w:val="clear" w:color="auto" w:fill="4A6785"/>
        </w:rPr>
        <w:t>correctif </w:t>
      </w:r>
      <w:r>
        <w:rPr>
          <w:color w:val="000000"/>
        </w:rPr>
        <w:t xml:space="preserve"> La</w:t>
      </w:r>
      <w:proofErr w:type="gramEnd"/>
      <w:r>
        <w:rPr>
          <w:b/>
          <w:color w:val="000000"/>
        </w:rPr>
        <w:t> </w:t>
      </w:r>
      <w:r>
        <w:rPr>
          <w:color w:val="000000"/>
        </w:rPr>
        <w:t xml:space="preserve">sélection d'un trop grand nombre d'élèves empêche de </w:t>
      </w:r>
      <w:r>
        <w:t xml:space="preserve">créer des évènements pour plusieurs élèves de manière synchrone </w:t>
      </w:r>
      <w:r>
        <w:rPr>
          <w:b/>
        </w:rPr>
        <w:t>=&gt;</w:t>
      </w:r>
      <w:r>
        <w:t xml:space="preserve"> information à la fin du traitement</w:t>
      </w:r>
      <w:r>
        <w:br/>
        <w:t>(affichage de la liste d’élèves pour lesquels l’événement a été créé et celle des élèves pour lesquels l’ajout n’a pas pu aboutir).</w:t>
      </w:r>
    </w:p>
    <w:p w14:paraId="68DD587B" w14:textId="77777777" w:rsidR="00890C8B" w:rsidRDefault="00FE12E7" w:rsidP="00174F67">
      <w:pPr>
        <w:jc w:val="center"/>
      </w:pPr>
      <w:r>
        <w:rPr>
          <w:noProof/>
        </w:rPr>
        <w:drawing>
          <wp:inline distT="0" distB="0" distL="0" distR="0" wp14:anchorId="475A7732" wp14:editId="4A6CEC99">
            <wp:extent cx="4688205" cy="1013961"/>
            <wp:effectExtent l="0" t="0" r="0" b="0"/>
            <wp:docPr id="100062" name="Image 10006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Image 100062" descr="[DECORATIVE]"/>
                    <pic:cNvPicPr>
                      <a:picLocks noChangeAspect="1"/>
                    </pic:cNvPicPr>
                  </pic:nvPicPr>
                  <pic:blipFill>
                    <a:blip r:embed="rId47"/>
                    <a:stretch>
                      <a:fillRect/>
                    </a:stretch>
                  </pic:blipFill>
                  <pic:spPr>
                    <a:xfrm>
                      <a:off x="0" y="0"/>
                      <a:ext cx="4771245" cy="1031921"/>
                    </a:xfrm>
                    <a:prstGeom prst="rect">
                      <a:avLst/>
                    </a:prstGeom>
                  </pic:spPr>
                </pic:pic>
              </a:graphicData>
            </a:graphic>
          </wp:inline>
        </w:drawing>
      </w:r>
      <w:r>
        <w:rPr>
          <w:noProof/>
        </w:rPr>
        <w:drawing>
          <wp:inline distT="0" distB="0" distL="0" distR="0" wp14:anchorId="0E3E2C3B" wp14:editId="4FBD9986">
            <wp:extent cx="6369266" cy="1072055"/>
            <wp:effectExtent l="0" t="0" r="0" b="0"/>
            <wp:docPr id="100064" name="Image 10006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Image 100064" descr="[DECORATIVE]"/>
                    <pic:cNvPicPr>
                      <a:picLocks noChangeAspect="1"/>
                    </pic:cNvPicPr>
                  </pic:nvPicPr>
                  <pic:blipFill>
                    <a:blip r:embed="rId48"/>
                    <a:stretch>
                      <a:fillRect/>
                    </a:stretch>
                  </pic:blipFill>
                  <pic:spPr>
                    <a:xfrm>
                      <a:off x="0" y="0"/>
                      <a:ext cx="6478697" cy="1090474"/>
                    </a:xfrm>
                    <a:prstGeom prst="rect">
                      <a:avLst/>
                    </a:prstGeom>
                  </pic:spPr>
                </pic:pic>
              </a:graphicData>
            </a:graphic>
          </wp:inline>
        </w:drawing>
      </w:r>
    </w:p>
    <w:p w14:paraId="0E98513C" w14:textId="7AA58FCF" w:rsidR="00890C8B" w:rsidRDefault="00FE12E7">
      <w:pPr>
        <w:rPr>
          <w:color w:val="000000"/>
        </w:rPr>
      </w:pPr>
      <w:r>
        <w:rPr>
          <w:color w:val="000000"/>
        </w:rPr>
        <w:t>Dans le cas d'une superposition d'évènements, le message d'erreur ne pourra pas être remonté directement à l'utilisateur, il sera stocké puis diffusé une fois le traitement terminé.</w:t>
      </w:r>
    </w:p>
    <w:p w14:paraId="3C8AEEE3" w14:textId="38FB4984" w:rsidR="00174F67" w:rsidRDefault="00174F67">
      <w:pPr>
        <w:rPr>
          <w:color w:val="000000"/>
        </w:rPr>
      </w:pPr>
    </w:p>
    <w:p w14:paraId="1B4018A2" w14:textId="0AB65F3F" w:rsidR="00174F67" w:rsidRDefault="00174F67">
      <w:pPr>
        <w:rPr>
          <w:color w:val="000000"/>
        </w:rPr>
      </w:pPr>
    </w:p>
    <w:p w14:paraId="04712984" w14:textId="77777777" w:rsidR="00890C8B" w:rsidRDefault="00FE12E7">
      <w:pPr>
        <w:pStyle w:val="Titre2"/>
      </w:pPr>
      <w:bookmarkStart w:id="107" w:name="scroll-bookmark-79"/>
      <w:bookmarkStart w:id="108" w:name="_Toc166861051"/>
      <w:r>
        <w:lastRenderedPageBreak/>
        <w:t>Appels</w:t>
      </w:r>
      <w:bookmarkEnd w:id="108"/>
      <w:r>
        <w:t> </w:t>
      </w:r>
      <w:bookmarkEnd w:id="107"/>
    </w:p>
    <w:p w14:paraId="045261B5" w14:textId="77777777" w:rsidR="00890C8B" w:rsidRDefault="00FE12E7">
      <w:r>
        <w:rPr>
          <w:noProof/>
        </w:rPr>
        <w:drawing>
          <wp:inline distT="0" distB="0" distL="0" distR="0" wp14:anchorId="0D7AEDF1" wp14:editId="37B791C2">
            <wp:extent cx="3247697" cy="2645334"/>
            <wp:effectExtent l="0" t="0" r="0" b="3175"/>
            <wp:docPr id="100066" name="Image 10006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Image 100066" descr="[DECORATIVE]"/>
                    <pic:cNvPicPr>
                      <a:picLocks noChangeAspect="1"/>
                    </pic:cNvPicPr>
                  </pic:nvPicPr>
                  <pic:blipFill>
                    <a:blip r:embed="rId49"/>
                    <a:stretch>
                      <a:fillRect/>
                    </a:stretch>
                  </pic:blipFill>
                  <pic:spPr>
                    <a:xfrm>
                      <a:off x="0" y="0"/>
                      <a:ext cx="3273762" cy="2666564"/>
                    </a:xfrm>
                    <a:prstGeom prst="rect">
                      <a:avLst/>
                    </a:prstGeom>
                  </pic:spPr>
                </pic:pic>
              </a:graphicData>
            </a:graphic>
          </wp:inline>
        </w:drawing>
      </w:r>
      <w:r>
        <w:rPr>
          <w:noProof/>
        </w:rPr>
        <w:drawing>
          <wp:inline distT="0" distB="0" distL="0" distR="0" wp14:anchorId="64473779" wp14:editId="185F7E6B">
            <wp:extent cx="2963918" cy="2640159"/>
            <wp:effectExtent l="0" t="0" r="8255" b="8255"/>
            <wp:docPr id="100068" name="Image 10006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Image 100068" descr="[DECORATIVE]"/>
                    <pic:cNvPicPr>
                      <a:picLocks noChangeAspect="1"/>
                    </pic:cNvPicPr>
                  </pic:nvPicPr>
                  <pic:blipFill>
                    <a:blip r:embed="rId50"/>
                    <a:stretch>
                      <a:fillRect/>
                    </a:stretch>
                  </pic:blipFill>
                  <pic:spPr>
                    <a:xfrm>
                      <a:off x="0" y="0"/>
                      <a:ext cx="2969237" cy="2644897"/>
                    </a:xfrm>
                    <a:prstGeom prst="rect">
                      <a:avLst/>
                    </a:prstGeom>
                  </pic:spPr>
                </pic:pic>
              </a:graphicData>
            </a:graphic>
          </wp:inline>
        </w:drawing>
      </w:r>
    </w:p>
    <w:p w14:paraId="677B0B6F" w14:textId="77777777" w:rsidR="00890C8B" w:rsidRDefault="00FE12E7">
      <w:pPr>
        <w:pStyle w:val="Textebrut"/>
      </w:pPr>
      <w:r>
        <w:t>VS en 24.1                                                       ENS</w:t>
      </w:r>
    </w:p>
    <w:p w14:paraId="76728161" w14:textId="77777777" w:rsidR="00890C8B" w:rsidRDefault="00FE12E7">
      <w:pPr>
        <w:pStyle w:val="Titre3"/>
      </w:pPr>
      <w:bookmarkStart w:id="109" w:name="scroll-bookmark-80"/>
      <w:bookmarkStart w:id="110" w:name="_Toc166861052"/>
      <w:r>
        <w:t>Liste des appels enseignants</w:t>
      </w:r>
      <w:bookmarkEnd w:id="110"/>
      <w:r>
        <w:t> </w:t>
      </w:r>
      <w:bookmarkEnd w:id="109"/>
    </w:p>
    <w:p w14:paraId="21DA6133" w14:textId="77777777" w:rsidR="00890C8B" w:rsidRDefault="00FE12E7">
      <w:r>
        <w:rPr>
          <w:color w:val="000000"/>
        </w:rPr>
        <w:t>Les observations générées automatiquement lors de l’appel auront désormais un statut : traité ou non permettant un suivi plus simple côté vie scolaire (fonctionnement à l’identique des observations saisies manuellement)</w:t>
      </w:r>
    </w:p>
    <w:p w14:paraId="51CF97D9" w14:textId="77777777" w:rsidR="00890C8B" w:rsidRDefault="00FE12E7">
      <w:r>
        <w:rPr>
          <w:noProof/>
        </w:rPr>
        <w:drawing>
          <wp:inline distT="0" distB="0" distL="0" distR="0" wp14:anchorId="6CC2A1C3" wp14:editId="22819887">
            <wp:extent cx="6645910" cy="2884415"/>
            <wp:effectExtent l="0" t="0" r="0" b="0"/>
            <wp:docPr id="100070" name="Image 10007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Image 100070" descr="[DECORATIVE]"/>
                    <pic:cNvPicPr>
                      <a:picLocks noChangeAspect="1"/>
                    </pic:cNvPicPr>
                  </pic:nvPicPr>
                  <pic:blipFill>
                    <a:blip r:embed="rId51"/>
                    <a:stretch>
                      <a:fillRect/>
                    </a:stretch>
                  </pic:blipFill>
                  <pic:spPr>
                    <a:xfrm>
                      <a:off x="0" y="0"/>
                      <a:ext cx="6645910" cy="2884415"/>
                    </a:xfrm>
                    <a:prstGeom prst="rect">
                      <a:avLst/>
                    </a:prstGeom>
                  </pic:spPr>
                </pic:pic>
              </a:graphicData>
            </a:graphic>
          </wp:inline>
        </w:drawing>
      </w:r>
    </w:p>
    <w:p w14:paraId="2401541F" w14:textId="33F90AF0" w:rsidR="00890C8B" w:rsidRDefault="00FE12E7">
      <w:pPr>
        <w:pStyle w:val="Textebrut"/>
      </w:pPr>
      <w:r>
        <w:t>VS en 24.2.1                                                         ENS</w:t>
      </w:r>
    </w:p>
    <w:p w14:paraId="6204FF81" w14:textId="77777777" w:rsidR="00890C8B" w:rsidRDefault="00FE12E7">
      <w:r>
        <w:rPr>
          <w:b/>
        </w:rPr>
        <w:t>Une observation saisie manuellement</w:t>
      </w:r>
      <w:r>
        <w:t xml:space="preserve"> est un ensemble d'informations optionnelles qui peuvent être renseignées par la personne chargée de l’appel, dans l'encart situé à la fin de l'écran d'appel classique.</w:t>
      </w:r>
    </w:p>
    <w:p w14:paraId="74CAD452" w14:textId="7425713A" w:rsidR="00890C8B" w:rsidRDefault="00FE12E7">
      <w:r>
        <w:rPr>
          <w:b/>
        </w:rPr>
        <w:t>Une observation automatique</w:t>
      </w:r>
      <w:r>
        <w:t xml:space="preserve"> est générée quand la vie scolaire saisit pour un élève un événement, puis, que la personne chargée de l’appel d’un des cours de l'élève pendant la durée de cet événement, le contredit.</w:t>
      </w:r>
    </w:p>
    <w:p w14:paraId="5B75A851" w14:textId="4BC71B25" w:rsidR="00174F67" w:rsidRDefault="00174F67"/>
    <w:p w14:paraId="30692D9D" w14:textId="4AE39EF6" w:rsidR="00174F67" w:rsidRDefault="00174F67"/>
    <w:p w14:paraId="195615A4" w14:textId="77777777" w:rsidR="00174F67" w:rsidRDefault="00174F67"/>
    <w:p w14:paraId="2440538A" w14:textId="77777777" w:rsidR="00890C8B" w:rsidRDefault="00FE12E7">
      <w:pPr>
        <w:pStyle w:val="Titre2"/>
      </w:pPr>
      <w:bookmarkStart w:id="111" w:name="scroll-bookmark-81"/>
      <w:bookmarkStart w:id="112" w:name="_Toc166861053"/>
      <w:r>
        <w:lastRenderedPageBreak/>
        <w:t>Emploi du temps</w:t>
      </w:r>
      <w:bookmarkEnd w:id="111"/>
      <w:bookmarkEnd w:id="112"/>
    </w:p>
    <w:p w14:paraId="52D19173" w14:textId="77777777" w:rsidR="00890C8B" w:rsidRDefault="00FE12E7">
      <w:r>
        <w:t>Affichage des absences enseignant ainsi que les remplaçants...</w:t>
      </w:r>
    </w:p>
    <w:p w14:paraId="4CC5CB15" w14:textId="77777777" w:rsidR="00890C8B" w:rsidRDefault="00FE12E7">
      <w:r>
        <w:t>Sur les 3 fonctionnalités impactées (emploi du temps de l’élève, liste des appels et TS), seule celle portant sur les TS sera déployée.</w:t>
      </w:r>
    </w:p>
    <w:p w14:paraId="5B0CCA75" w14:textId="77777777" w:rsidR="00890C8B" w:rsidRDefault="00FE12E7" w:rsidP="00174F67">
      <w:pPr>
        <w:jc w:val="center"/>
      </w:pPr>
      <w:r>
        <w:rPr>
          <w:noProof/>
        </w:rPr>
        <w:drawing>
          <wp:inline distT="0" distB="0" distL="0" distR="0" wp14:anchorId="717781F4" wp14:editId="60C53BB9">
            <wp:extent cx="3369434" cy="2381250"/>
            <wp:effectExtent l="0" t="0" r="0" b="0"/>
            <wp:docPr id="100072" name="Image 10007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Image 100072" descr="[DECORATIVE]"/>
                    <pic:cNvPicPr>
                      <a:picLocks noChangeAspect="1"/>
                    </pic:cNvPicPr>
                  </pic:nvPicPr>
                  <pic:blipFill>
                    <a:blip r:embed="rId52"/>
                    <a:stretch>
                      <a:fillRect/>
                    </a:stretch>
                  </pic:blipFill>
                  <pic:spPr>
                    <a:xfrm>
                      <a:off x="0" y="0"/>
                      <a:ext cx="3369434" cy="2381250"/>
                    </a:xfrm>
                    <a:prstGeom prst="rect">
                      <a:avLst/>
                    </a:prstGeom>
                  </pic:spPr>
                </pic:pic>
              </a:graphicData>
            </a:graphic>
          </wp:inline>
        </w:drawing>
      </w:r>
      <w:r>
        <w:rPr>
          <w:noProof/>
        </w:rPr>
        <w:drawing>
          <wp:inline distT="0" distB="0" distL="0" distR="0" wp14:anchorId="62FCB5A1" wp14:editId="09910965">
            <wp:extent cx="6645910" cy="2166389"/>
            <wp:effectExtent l="0" t="0" r="0" b="0"/>
            <wp:docPr id="100074" name="Image 10007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Image 100074" descr="[DECORATIVE]"/>
                    <pic:cNvPicPr>
                      <a:picLocks noChangeAspect="1"/>
                    </pic:cNvPicPr>
                  </pic:nvPicPr>
                  <pic:blipFill>
                    <a:blip r:embed="rId53"/>
                    <a:stretch>
                      <a:fillRect/>
                    </a:stretch>
                  </pic:blipFill>
                  <pic:spPr>
                    <a:xfrm>
                      <a:off x="0" y="0"/>
                      <a:ext cx="6645910" cy="2166389"/>
                    </a:xfrm>
                    <a:prstGeom prst="rect">
                      <a:avLst/>
                    </a:prstGeom>
                  </pic:spPr>
                </pic:pic>
              </a:graphicData>
            </a:graphic>
          </wp:inline>
        </w:drawing>
      </w:r>
    </w:p>
    <w:p w14:paraId="14BFBE94" w14:textId="77777777" w:rsidR="00890C8B" w:rsidRDefault="00FE12E7">
      <w:r w:rsidRPr="003F5B8D">
        <w:rPr>
          <w:color w:val="003366"/>
        </w:rPr>
        <w:t>Rappel VE</w:t>
      </w:r>
      <w:r w:rsidRPr="00174F67">
        <w:t xml:space="preserve"> </w:t>
      </w:r>
      <w:r>
        <w:rPr>
          <w:color w:val="339966"/>
        </w:rPr>
        <w:t>: </w:t>
      </w:r>
      <w:r>
        <w:t>Pour indiquer qu'un enseignant est absent, à côté du nom-prénom de l'enseignant, un </w:t>
      </w:r>
    </w:p>
    <w:p w14:paraId="31823B21" w14:textId="6649F001" w:rsidR="00890C8B" w:rsidRDefault="00FE12E7">
      <w:r>
        <w:rPr>
          <w:noProof/>
        </w:rPr>
        <w:drawing>
          <wp:inline distT="0" distB="0" distL="0" distR="0" wp14:anchorId="4B672366" wp14:editId="1C220B5C">
            <wp:extent cx="180975" cy="161925"/>
            <wp:effectExtent l="0" t="0" r="0" b="0"/>
            <wp:docPr id="100076" name="Image 10007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Image 100076" descr="[DECORATIVE]"/>
                    <pic:cNvPicPr>
                      <a:picLocks noChangeAspect="1"/>
                    </pic:cNvPicPr>
                  </pic:nvPicPr>
                  <pic:blipFill>
                    <a:blip r:embed="rId54"/>
                    <a:stretch>
                      <a:fillRect/>
                    </a:stretch>
                  </pic:blipFill>
                  <pic:spPr>
                    <a:xfrm>
                      <a:off x="0" y="0"/>
                      <a:ext cx="180975" cy="161925"/>
                    </a:xfrm>
                    <a:prstGeom prst="rect">
                      <a:avLst/>
                    </a:prstGeom>
                  </pic:spPr>
                </pic:pic>
              </a:graphicData>
            </a:graphic>
          </wp:inline>
        </w:drawing>
      </w:r>
      <w:r>
        <w:t> </w:t>
      </w:r>
      <w:proofErr w:type="gramStart"/>
      <w:r>
        <w:t>est</w:t>
      </w:r>
      <w:proofErr w:type="gramEnd"/>
      <w:r>
        <w:t xml:space="preserve"> affiché. Pour indiquer qu'un enseignant est remplacé, son nom-prénom est remplacé par le nom-prénom de son remplaçant. Un </w:t>
      </w:r>
      <w:r>
        <w:rPr>
          <w:noProof/>
        </w:rPr>
        <w:drawing>
          <wp:inline distT="0" distB="0" distL="0" distR="0" wp14:anchorId="1A727344" wp14:editId="611A8D94">
            <wp:extent cx="161925" cy="200025"/>
            <wp:effectExtent l="0" t="0" r="0" b="0"/>
            <wp:docPr id="100078" name="Image 10007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Image 100078" descr="[DECORATIVE]"/>
                    <pic:cNvPicPr>
                      <a:picLocks noChangeAspect="1"/>
                    </pic:cNvPicPr>
                  </pic:nvPicPr>
                  <pic:blipFill>
                    <a:blip r:embed="rId55"/>
                    <a:stretch>
                      <a:fillRect/>
                    </a:stretch>
                  </pic:blipFill>
                  <pic:spPr>
                    <a:xfrm>
                      <a:off x="0" y="0"/>
                      <a:ext cx="161925" cy="200025"/>
                    </a:xfrm>
                    <a:prstGeom prst="rect">
                      <a:avLst/>
                    </a:prstGeom>
                  </pic:spPr>
                </pic:pic>
              </a:graphicData>
            </a:graphic>
          </wp:inline>
        </w:drawing>
      </w:r>
      <w:r w:rsidR="00174F67">
        <w:t xml:space="preserve"> </w:t>
      </w:r>
      <w:r>
        <w:t xml:space="preserve">suit le </w:t>
      </w:r>
      <w:r w:rsidR="00174F67">
        <w:t>nom prénom</w:t>
      </w:r>
      <w:r>
        <w:t xml:space="preserve"> du remplaçant. </w:t>
      </w:r>
    </w:p>
    <w:p w14:paraId="4E358585" w14:textId="77777777" w:rsidR="00174F67" w:rsidRDefault="00174F67">
      <w:pPr>
        <w:spacing w:after="0" w:line="240" w:lineRule="auto"/>
      </w:pPr>
      <w:r>
        <w:br w:type="page"/>
      </w:r>
    </w:p>
    <w:p w14:paraId="1E8EE8F3" w14:textId="3EABC3BC" w:rsidR="00890C8B" w:rsidRDefault="00FE12E7">
      <w:r>
        <w:lastRenderedPageBreak/>
        <w:t xml:space="preserve">   . </w:t>
      </w:r>
      <w:proofErr w:type="gramStart"/>
      <w:r>
        <w:t>l'emploi</w:t>
      </w:r>
      <w:proofErr w:type="gramEnd"/>
      <w:r>
        <w:t xml:space="preserve"> du temps de l'élève dans </w:t>
      </w:r>
      <w:proofErr w:type="spellStart"/>
      <w:r>
        <w:t>Eduservices</w:t>
      </w:r>
      <w:proofErr w:type="spellEnd"/>
    </w:p>
    <w:p w14:paraId="6B8B6D8B" w14:textId="77777777" w:rsidR="00890C8B" w:rsidRDefault="00FE12E7">
      <w:r>
        <w:rPr>
          <w:noProof/>
        </w:rPr>
        <w:drawing>
          <wp:inline distT="0" distB="0" distL="0" distR="0" wp14:anchorId="6B610E74" wp14:editId="52B659B4">
            <wp:extent cx="6306207" cy="5639106"/>
            <wp:effectExtent l="0" t="0" r="0" b="0"/>
            <wp:docPr id="100080" name="Image 10008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Image 100080" descr="[DECORATIVE]"/>
                    <pic:cNvPicPr>
                      <a:picLocks noChangeAspect="1"/>
                    </pic:cNvPicPr>
                  </pic:nvPicPr>
                  <pic:blipFill>
                    <a:blip r:embed="rId56"/>
                    <a:stretch>
                      <a:fillRect/>
                    </a:stretch>
                  </pic:blipFill>
                  <pic:spPr>
                    <a:xfrm>
                      <a:off x="0" y="0"/>
                      <a:ext cx="6312999" cy="5645179"/>
                    </a:xfrm>
                    <a:prstGeom prst="rect">
                      <a:avLst/>
                    </a:prstGeom>
                  </pic:spPr>
                </pic:pic>
              </a:graphicData>
            </a:graphic>
          </wp:inline>
        </w:drawing>
      </w:r>
    </w:p>
    <w:p w14:paraId="5EF66155" w14:textId="77777777" w:rsidR="00890C8B" w:rsidRDefault="00890C8B"/>
    <w:p w14:paraId="2D00F330" w14:textId="77777777" w:rsidR="00890C8B" w:rsidRDefault="00890C8B"/>
    <w:p w14:paraId="11194A49" w14:textId="77777777" w:rsidR="00890C8B" w:rsidRDefault="00FE12E7">
      <w:r>
        <w:t>. Un affichage identique à l'onglet EDT de vie établissement est adopté</w:t>
      </w:r>
    </w:p>
    <w:p w14:paraId="12439D14" w14:textId="77777777" w:rsidR="00890C8B" w:rsidRDefault="00FE12E7">
      <w:r>
        <w:t> Le nom de l'enseignant habituel est barré, les icônes </w:t>
      </w:r>
      <w:r>
        <w:rPr>
          <w:b/>
          <w:color w:val="FF0000"/>
        </w:rPr>
        <w:t>A</w:t>
      </w:r>
      <w:r>
        <w:t> et </w:t>
      </w:r>
      <w:r>
        <w:rPr>
          <w:b/>
          <w:color w:val="339966"/>
        </w:rPr>
        <w:t>R</w:t>
      </w:r>
      <w:r>
        <w:rPr>
          <w:color w:val="00FF00"/>
        </w:rPr>
        <w:t> </w:t>
      </w:r>
      <w:r>
        <w:t>sont affichées. Au survol souris sur le </w:t>
      </w:r>
      <w:r>
        <w:rPr>
          <w:b/>
          <w:color w:val="FF0000"/>
        </w:rPr>
        <w:t>A</w:t>
      </w:r>
      <w:r>
        <w:t>, s'affiche : "Au moins un enseignant est absent sur le cours". Au survol souris sur le </w:t>
      </w:r>
      <w:r>
        <w:rPr>
          <w:b/>
          <w:color w:val="339966"/>
        </w:rPr>
        <w:t>R</w:t>
      </w:r>
      <w:r>
        <w:t> est affiché : "Au moins un enseignant est remplacé sur le cours".</w:t>
      </w:r>
    </w:p>
    <w:p w14:paraId="46EDB17A" w14:textId="77777777" w:rsidR="00890C8B" w:rsidRDefault="00890C8B"/>
    <w:tbl>
      <w:tblPr>
        <w:tblStyle w:val="ScrollWarning"/>
        <w:tblW w:w="5000" w:type="pct"/>
        <w:tblLook w:val="0180" w:firstRow="0" w:lastRow="0" w:firstColumn="1" w:lastColumn="1" w:noHBand="0" w:noVBand="0"/>
      </w:tblPr>
      <w:tblGrid>
        <w:gridCol w:w="10456"/>
      </w:tblGrid>
      <w:tr w:rsidR="00890C8B" w14:paraId="4F2B9008" w14:textId="77777777">
        <w:tc>
          <w:tcPr>
            <w:tcW w:w="0" w:type="auto"/>
          </w:tcPr>
          <w:p w14:paraId="27BE6B6A" w14:textId="77777777" w:rsidR="00890C8B" w:rsidRDefault="00FE12E7">
            <w:pPr>
              <w:spacing w:after="0" w:line="240" w:lineRule="auto"/>
            </w:pPr>
            <w:r>
              <w:rPr>
                <w:rFonts w:ascii="Calibri" w:eastAsia="Times New Roman" w:hAnsi="Calibri" w:cs="Times New Roman"/>
                <w:sz w:val="20"/>
                <w:szCs w:val="20"/>
              </w:rPr>
              <w:t>La suite SIECLE+ va être décommissionnée en fin d'année scolaire.</w:t>
            </w:r>
          </w:p>
        </w:tc>
      </w:tr>
    </w:tbl>
    <w:p w14:paraId="66ECFAFA" w14:textId="77777777" w:rsidR="00BA6113" w:rsidRDefault="00BA6113" w:rsidP="00BA6113">
      <w:pPr>
        <w:pStyle w:val="Titre1"/>
      </w:pPr>
      <w:bookmarkStart w:id="113" w:name="scroll-bookmark-82"/>
      <w:bookmarkStart w:id="114" w:name="scroll-bookmark-106"/>
      <w:bookmarkStart w:id="115" w:name="_Toc256000138"/>
      <w:bookmarkStart w:id="116" w:name="scroll-bookmark-107"/>
      <w:bookmarkStart w:id="117" w:name="_Toc166861054"/>
      <w:bookmarkEnd w:id="113"/>
      <w:bookmarkEnd w:id="114"/>
      <w:r>
        <w:lastRenderedPageBreak/>
        <w:t>Module "Évaluation"</w:t>
      </w:r>
      <w:bookmarkEnd w:id="115"/>
      <w:bookmarkEnd w:id="117"/>
    </w:p>
    <w:p w14:paraId="2C65486D" w14:textId="58195ADC" w:rsidR="00BA6113" w:rsidRDefault="00BA6113" w:rsidP="00BA6113">
      <w:r>
        <w:rPr>
          <w:noProof/>
        </w:rPr>
        <mc:AlternateContent>
          <mc:Choice Requires="wps">
            <w:drawing>
              <wp:anchor distT="0" distB="0" distL="114300" distR="114300" simplePos="0" relativeHeight="251679744" behindDoc="0" locked="0" layoutInCell="1" allowOverlap="1" wp14:anchorId="7FF7F7DE" wp14:editId="47DBD8CF">
                <wp:simplePos x="0" y="0"/>
                <wp:positionH relativeFrom="column">
                  <wp:posOffset>0</wp:posOffset>
                </wp:positionH>
                <wp:positionV relativeFrom="paragraph">
                  <wp:posOffset>0</wp:posOffset>
                </wp:positionV>
                <wp:extent cx="6633210" cy="0"/>
                <wp:effectExtent l="9525" t="6985" r="5715" b="12065"/>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8850" id="Connecteur droit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22.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" strokecolor="gray"/>
            </w:pict>
          </mc:Fallback>
        </mc:AlternateContent>
      </w:r>
    </w:p>
    <w:p w14:paraId="44983DE3" w14:textId="3031C5BF" w:rsidR="00BA6113" w:rsidRDefault="004E4535" w:rsidP="00BA6113">
      <w:pPr>
        <w:pStyle w:val="Titre2"/>
      </w:pPr>
      <w:bookmarkStart w:id="118" w:name="_Toc256000139"/>
      <w:r>
        <w:t> </w:t>
      </w:r>
      <w:r>
        <w:rPr>
          <w:smallCaps/>
          <w:color w:val="FFFFFF"/>
          <w:shd w:val="clear" w:color="auto" w:fill="14892C"/>
        </w:rPr>
        <w:t> </w:t>
      </w:r>
      <w:bookmarkStart w:id="119" w:name="_Toc166861055"/>
      <w:proofErr w:type="gramStart"/>
      <w:r>
        <w:rPr>
          <w:smallCaps/>
          <w:color w:val="FFFFFF"/>
          <w:shd w:val="clear" w:color="auto" w:fill="14892C"/>
        </w:rPr>
        <w:t>nouveau </w:t>
      </w:r>
      <w:r w:rsidR="00BA6113">
        <w:t xml:space="preserve"> Paramétrage</w:t>
      </w:r>
      <w:proofErr w:type="gramEnd"/>
      <w:r w:rsidR="00BA6113">
        <w:t xml:space="preserve"> bulletin - Saut de page</w:t>
      </w:r>
      <w:bookmarkEnd w:id="118"/>
      <w:bookmarkEnd w:id="119"/>
      <w:r w:rsidR="00BA6113">
        <w:t> </w:t>
      </w:r>
    </w:p>
    <w:p w14:paraId="1F8B0176" w14:textId="77777777" w:rsidR="00BA6113" w:rsidRDefault="00BA6113" w:rsidP="00BA6113">
      <w:r>
        <w:rPr>
          <w:color w:val="000000"/>
        </w:rPr>
        <w:t>Ajout d'un nouvel item pour les modèles de bulletin : FAMILLE_SAUT_PAGE (eva-24.2.1.0.1-a-dml.sql)</w:t>
      </w:r>
    </w:p>
    <w:p w14:paraId="32C3D719" w14:textId="77777777" w:rsidR="00BA6113" w:rsidRDefault="00BA6113" w:rsidP="00BA6113">
      <w:pPr>
        <w:pStyle w:val="Titre2"/>
      </w:pPr>
      <w:bookmarkStart w:id="120" w:name="_Toc256000140"/>
      <w:bookmarkStart w:id="121" w:name="scroll-bookmark-83"/>
      <w:bookmarkStart w:id="122" w:name="_Toc166861056"/>
      <w:r>
        <w:t>Evolutions</w:t>
      </w:r>
      <w:bookmarkEnd w:id="120"/>
      <w:bookmarkEnd w:id="121"/>
      <w:bookmarkEnd w:id="122"/>
    </w:p>
    <w:p w14:paraId="1E1F9BA6" w14:textId="65D55657" w:rsidR="00BA6113" w:rsidRDefault="00BA6113" w:rsidP="00BA6113">
      <w:r>
        <w:t xml:space="preserve">Changement de composant, utilisation du nouveau </w:t>
      </w:r>
      <w:proofErr w:type="spellStart"/>
      <w:r>
        <w:rPr>
          <w:b/>
        </w:rPr>
        <w:t>formPanel</w:t>
      </w:r>
      <w:proofErr w:type="spellEnd"/>
      <w:r>
        <w:rPr>
          <w:b/>
        </w:rPr>
        <w:t xml:space="preserve"> </w:t>
      </w:r>
      <w:r>
        <w:t xml:space="preserve">déjà appliqué dans </w:t>
      </w:r>
      <w:r w:rsidR="00174F67">
        <w:t>quelques</w:t>
      </w:r>
      <w:r>
        <w:t xml:space="preserve"> écrans (dont saisie des évaluations)</w:t>
      </w:r>
    </w:p>
    <w:p w14:paraId="3DA2E04F" w14:textId="77777777" w:rsidR="00BA6113" w:rsidRDefault="00BA6113" w:rsidP="00BA6113">
      <w:pPr>
        <w:pStyle w:val="Titre3"/>
      </w:pPr>
      <w:bookmarkStart w:id="123" w:name="scroll-bookmark-84"/>
      <w:bookmarkStart w:id="124" w:name="_Toc166861057"/>
      <w:r>
        <w:t>Paramétrage &gt; Autorisations</w:t>
      </w:r>
      <w:bookmarkEnd w:id="123"/>
      <w:bookmarkEnd w:id="124"/>
    </w:p>
    <w:p w14:paraId="2C840899" w14:textId="77777777" w:rsidR="00BA6113" w:rsidRPr="00D16793" w:rsidRDefault="00BA6113" w:rsidP="00BA6113">
      <w:pPr>
        <w:numPr>
          <w:ilvl w:val="0"/>
          <w:numId w:val="35"/>
        </w:numPr>
      </w:pPr>
      <w:r>
        <w:rPr>
          <w:i/>
        </w:rPr>
        <w:t>Droits des professeurs principaux</w:t>
      </w:r>
      <w:r>
        <w:rPr>
          <w:b/>
          <w:i/>
          <w:noProof/>
        </w:rPr>
        <w:drawing>
          <wp:inline distT="0" distB="0" distL="0" distR="0" wp14:anchorId="2BD05D25" wp14:editId="389C40A8">
            <wp:extent cx="6188710" cy="5180150"/>
            <wp:effectExtent l="0" t="0" r="0" b="0"/>
            <wp:docPr id="100083" name="Image 10008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Image 100083" descr="[DECORATIVE]"/>
                    <pic:cNvPicPr>
                      <a:picLocks noChangeAspect="1"/>
                    </pic:cNvPicPr>
                  </pic:nvPicPr>
                  <pic:blipFill>
                    <a:blip r:embed="rId57"/>
                    <a:stretch>
                      <a:fillRect/>
                    </a:stretch>
                  </pic:blipFill>
                  <pic:spPr>
                    <a:xfrm>
                      <a:off x="0" y="0"/>
                      <a:ext cx="6188710" cy="5180150"/>
                    </a:xfrm>
                    <a:prstGeom prst="rect">
                      <a:avLst/>
                    </a:prstGeom>
                  </pic:spPr>
                </pic:pic>
              </a:graphicData>
            </a:graphic>
          </wp:inline>
        </w:drawing>
      </w:r>
    </w:p>
    <w:p w14:paraId="604A9D83" w14:textId="5E80E993" w:rsidR="00BA6113" w:rsidRDefault="00BA6113" w:rsidP="00BA6113">
      <w:pPr>
        <w:ind w:left="720"/>
      </w:pPr>
    </w:p>
    <w:p w14:paraId="128D83EC" w14:textId="5A0AAE34" w:rsidR="00174F67" w:rsidRDefault="00174F67" w:rsidP="00BA6113">
      <w:pPr>
        <w:ind w:left="720"/>
      </w:pPr>
    </w:p>
    <w:p w14:paraId="66C9E6F1" w14:textId="6AAD9486" w:rsidR="00174F67" w:rsidRDefault="00174F67" w:rsidP="00BA6113">
      <w:pPr>
        <w:ind w:left="720"/>
      </w:pPr>
    </w:p>
    <w:p w14:paraId="2027C4E1" w14:textId="30B8AA4E" w:rsidR="00174F67" w:rsidRDefault="00174F67" w:rsidP="00BA6113">
      <w:pPr>
        <w:ind w:left="720"/>
      </w:pPr>
    </w:p>
    <w:p w14:paraId="376A3F83" w14:textId="77777777" w:rsidR="00174F67" w:rsidRDefault="00174F67" w:rsidP="00BA6113">
      <w:pPr>
        <w:ind w:left="720"/>
      </w:pPr>
    </w:p>
    <w:p w14:paraId="298992D1" w14:textId="77777777" w:rsidR="00BA6113" w:rsidRPr="00D16793" w:rsidRDefault="00BA6113" w:rsidP="00BA6113">
      <w:pPr>
        <w:numPr>
          <w:ilvl w:val="0"/>
          <w:numId w:val="35"/>
        </w:numPr>
      </w:pPr>
      <w:r>
        <w:rPr>
          <w:i/>
        </w:rPr>
        <w:lastRenderedPageBreak/>
        <w:t>Référents – compétences</w:t>
      </w:r>
    </w:p>
    <w:p w14:paraId="1DD228CE" w14:textId="77777777" w:rsidR="00BA6113" w:rsidRDefault="00BA6113" w:rsidP="00BA6113">
      <w:pPr>
        <w:ind w:left="371" w:firstLine="349"/>
        <w:rPr>
          <w:b/>
          <w:i/>
        </w:rPr>
      </w:pPr>
      <w:r>
        <w:rPr>
          <w:b/>
          <w:i/>
        </w:rPr>
        <w:t xml:space="preserve"> </w:t>
      </w:r>
      <w:r>
        <w:rPr>
          <w:b/>
          <w:i/>
          <w:noProof/>
        </w:rPr>
        <w:drawing>
          <wp:inline distT="0" distB="0" distL="0" distR="0" wp14:anchorId="4665DB9A" wp14:editId="5D6946F2">
            <wp:extent cx="5136613" cy="4276725"/>
            <wp:effectExtent l="0" t="0" r="6985" b="0"/>
            <wp:docPr id="100085" name="Image 10008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Image 100085" descr="[DECORATIVE]"/>
                    <pic:cNvPicPr>
                      <a:picLocks noChangeAspect="1"/>
                    </pic:cNvPicPr>
                  </pic:nvPicPr>
                  <pic:blipFill>
                    <a:blip r:embed="rId58"/>
                    <a:stretch>
                      <a:fillRect/>
                    </a:stretch>
                  </pic:blipFill>
                  <pic:spPr>
                    <a:xfrm>
                      <a:off x="0" y="0"/>
                      <a:ext cx="5149579" cy="4287521"/>
                    </a:xfrm>
                    <a:prstGeom prst="rect">
                      <a:avLst/>
                    </a:prstGeom>
                  </pic:spPr>
                </pic:pic>
              </a:graphicData>
            </a:graphic>
          </wp:inline>
        </w:drawing>
      </w:r>
    </w:p>
    <w:p w14:paraId="22742840" w14:textId="77777777" w:rsidR="00BA6113" w:rsidRDefault="00BA6113" w:rsidP="00BA6113">
      <w:pPr>
        <w:ind w:left="371" w:firstLine="349"/>
      </w:pPr>
    </w:p>
    <w:p w14:paraId="5D38E8AE" w14:textId="77777777" w:rsidR="00BA6113" w:rsidRDefault="00BA6113" w:rsidP="00BA6113">
      <w:pPr>
        <w:numPr>
          <w:ilvl w:val="0"/>
          <w:numId w:val="33"/>
        </w:numPr>
        <w:tabs>
          <w:tab w:val="clear" w:pos="1429"/>
          <w:tab w:val="num" w:pos="720"/>
        </w:tabs>
        <w:ind w:left="720"/>
      </w:pPr>
      <w:r>
        <w:t>Calcul des moyennes &gt; Mode de calcul</w:t>
      </w:r>
    </w:p>
    <w:p w14:paraId="6B433559" w14:textId="77777777" w:rsidR="00BA6113" w:rsidRDefault="00BA6113" w:rsidP="00BA6113">
      <w:pPr>
        <w:ind w:left="360"/>
      </w:pPr>
      <w:r>
        <w:t xml:space="preserve"> </w:t>
      </w:r>
      <w:r>
        <w:rPr>
          <w:noProof/>
        </w:rPr>
        <w:drawing>
          <wp:inline distT="0" distB="0" distL="0" distR="0" wp14:anchorId="28421163" wp14:editId="2AD38A8E">
            <wp:extent cx="5261826" cy="4448175"/>
            <wp:effectExtent l="0" t="0" r="0" b="0"/>
            <wp:docPr id="100087" name="Image 10008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Image 100087" descr="[DECORATIVE]"/>
                    <pic:cNvPicPr>
                      <a:picLocks noChangeAspect="1"/>
                    </pic:cNvPicPr>
                  </pic:nvPicPr>
                  <pic:blipFill>
                    <a:blip r:embed="rId59"/>
                    <a:stretch>
                      <a:fillRect/>
                    </a:stretch>
                  </pic:blipFill>
                  <pic:spPr>
                    <a:xfrm>
                      <a:off x="0" y="0"/>
                      <a:ext cx="5273653" cy="4458174"/>
                    </a:xfrm>
                    <a:prstGeom prst="rect">
                      <a:avLst/>
                    </a:prstGeom>
                  </pic:spPr>
                </pic:pic>
              </a:graphicData>
            </a:graphic>
          </wp:inline>
        </w:drawing>
      </w:r>
    </w:p>
    <w:p w14:paraId="0C6284E1" w14:textId="77777777" w:rsidR="00BA6113" w:rsidRDefault="00BA6113" w:rsidP="00BA6113">
      <w:pPr>
        <w:numPr>
          <w:ilvl w:val="0"/>
          <w:numId w:val="33"/>
        </w:numPr>
        <w:tabs>
          <w:tab w:val="clear" w:pos="1429"/>
          <w:tab w:val="num" w:pos="720"/>
        </w:tabs>
        <w:ind w:left="720"/>
      </w:pPr>
      <w:r>
        <w:lastRenderedPageBreak/>
        <w:t>Nomenclature &gt; Avis d'orientation</w:t>
      </w:r>
    </w:p>
    <w:p w14:paraId="3A9074CB" w14:textId="77777777" w:rsidR="00BA6113" w:rsidRDefault="00BA6113" w:rsidP="00BA6113">
      <w:pPr>
        <w:ind w:left="360"/>
      </w:pPr>
      <w:r>
        <w:rPr>
          <w:noProof/>
        </w:rPr>
        <w:drawing>
          <wp:inline distT="0" distB="0" distL="0" distR="0" wp14:anchorId="1CE39316" wp14:editId="10773EDC">
            <wp:extent cx="5162550" cy="4314674"/>
            <wp:effectExtent l="0" t="0" r="0" b="0"/>
            <wp:docPr id="100089" name="Image 10008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Image 100089" descr="[DECORATIVE]"/>
                    <pic:cNvPicPr>
                      <a:picLocks noChangeAspect="1"/>
                    </pic:cNvPicPr>
                  </pic:nvPicPr>
                  <pic:blipFill>
                    <a:blip r:embed="rId60"/>
                    <a:stretch>
                      <a:fillRect/>
                    </a:stretch>
                  </pic:blipFill>
                  <pic:spPr>
                    <a:xfrm>
                      <a:off x="0" y="0"/>
                      <a:ext cx="5168858" cy="4319946"/>
                    </a:xfrm>
                    <a:prstGeom prst="rect">
                      <a:avLst/>
                    </a:prstGeom>
                  </pic:spPr>
                </pic:pic>
              </a:graphicData>
            </a:graphic>
          </wp:inline>
        </w:drawing>
      </w:r>
      <w:r>
        <w:t> </w:t>
      </w:r>
    </w:p>
    <w:p w14:paraId="52DD6D68" w14:textId="77777777" w:rsidR="00BA6113" w:rsidRDefault="00BA6113" w:rsidP="00BA6113">
      <w:pPr>
        <w:numPr>
          <w:ilvl w:val="0"/>
          <w:numId w:val="33"/>
        </w:numPr>
        <w:tabs>
          <w:tab w:val="clear" w:pos="1429"/>
          <w:tab w:val="num" w:pos="720"/>
        </w:tabs>
        <w:ind w:left="720"/>
      </w:pPr>
      <w:r>
        <w:t>Évaluation &gt; Longueur des appréciations</w:t>
      </w:r>
    </w:p>
    <w:p w14:paraId="13BB0A92" w14:textId="77777777" w:rsidR="00BA6113" w:rsidRDefault="00BA6113" w:rsidP="00BA6113">
      <w:pPr>
        <w:ind w:left="360"/>
      </w:pPr>
      <w:r>
        <w:rPr>
          <w:noProof/>
        </w:rPr>
        <w:drawing>
          <wp:inline distT="0" distB="0" distL="0" distR="0" wp14:anchorId="30D5460F" wp14:editId="49B32628">
            <wp:extent cx="5076825" cy="4274369"/>
            <wp:effectExtent l="0" t="0" r="0" b="0"/>
            <wp:docPr id="100091" name="Image 10009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Image 100091" descr="[DECORATIVE]"/>
                    <pic:cNvPicPr>
                      <a:picLocks noChangeAspect="1"/>
                    </pic:cNvPicPr>
                  </pic:nvPicPr>
                  <pic:blipFill>
                    <a:blip r:embed="rId61"/>
                    <a:stretch>
                      <a:fillRect/>
                    </a:stretch>
                  </pic:blipFill>
                  <pic:spPr>
                    <a:xfrm>
                      <a:off x="0" y="0"/>
                      <a:ext cx="5079785" cy="4276861"/>
                    </a:xfrm>
                    <a:prstGeom prst="rect">
                      <a:avLst/>
                    </a:prstGeom>
                  </pic:spPr>
                </pic:pic>
              </a:graphicData>
            </a:graphic>
          </wp:inline>
        </w:drawing>
      </w:r>
      <w:r>
        <w:rPr>
          <w:b/>
        </w:rPr>
        <w:t> </w:t>
      </w:r>
    </w:p>
    <w:p w14:paraId="09914A13" w14:textId="77777777" w:rsidR="00BA6113" w:rsidRDefault="00BA6113" w:rsidP="00BA6113">
      <w:pPr>
        <w:pStyle w:val="Titre3"/>
      </w:pPr>
      <w:bookmarkStart w:id="125" w:name="scroll-bookmark-86"/>
      <w:bookmarkStart w:id="126" w:name="_Toc166861058"/>
      <w:r>
        <w:lastRenderedPageBreak/>
        <w:t>Compétences &gt; Afficher les familles de matières</w:t>
      </w:r>
      <w:bookmarkEnd w:id="125"/>
      <w:bookmarkEnd w:id="126"/>
    </w:p>
    <w:p w14:paraId="25D375DF" w14:textId="77777777" w:rsidR="00BA6113" w:rsidRDefault="00BA6113" w:rsidP="00BA6113">
      <w:pPr>
        <w:pStyle w:val="Titre4"/>
      </w:pPr>
      <w:bookmarkStart w:id="127" w:name="scroll-bookmark-87"/>
      <w:r>
        <w:t>Conseil de classe &gt; Bilan élève</w:t>
      </w:r>
      <w:bookmarkEnd w:id="127"/>
    </w:p>
    <w:p w14:paraId="3C5DC3FA" w14:textId="77777777" w:rsidR="00BA6113" w:rsidRDefault="00BA6113" w:rsidP="00BA6113">
      <w:r>
        <w:rPr>
          <w:noProof/>
        </w:rPr>
        <w:drawing>
          <wp:inline distT="0" distB="0" distL="0" distR="0" wp14:anchorId="2FCE5D33" wp14:editId="78CBBB1F">
            <wp:extent cx="5238750" cy="3810000"/>
            <wp:effectExtent l="0" t="0" r="0" b="0"/>
            <wp:docPr id="100093" name="Image 10009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Image 100093" descr="[DECORATIVE]"/>
                    <pic:cNvPicPr>
                      <a:picLocks noChangeAspect="1"/>
                    </pic:cNvPicPr>
                  </pic:nvPicPr>
                  <pic:blipFill>
                    <a:blip r:embed="rId62"/>
                    <a:stretch>
                      <a:fillRect/>
                    </a:stretch>
                  </pic:blipFill>
                  <pic:spPr>
                    <a:xfrm>
                      <a:off x="0" y="0"/>
                      <a:ext cx="5238750" cy="3810000"/>
                    </a:xfrm>
                    <a:prstGeom prst="rect">
                      <a:avLst/>
                    </a:prstGeom>
                  </pic:spPr>
                </pic:pic>
              </a:graphicData>
            </a:graphic>
          </wp:inline>
        </w:drawing>
      </w:r>
    </w:p>
    <w:p w14:paraId="74343119" w14:textId="77777777" w:rsidR="00BA6113" w:rsidRDefault="00BA6113" w:rsidP="00BA6113">
      <w:r>
        <w:t xml:space="preserve">Ajout de la colonne famille dans </w:t>
      </w:r>
      <w:proofErr w:type="gramStart"/>
      <w:r>
        <w:t>la combo</w:t>
      </w:r>
      <w:proofErr w:type="gramEnd"/>
      <w:r>
        <w:t xml:space="preserve"> pour ajouter/supprimer les colonnes affichées</w:t>
      </w:r>
    </w:p>
    <w:p w14:paraId="114C7FC6" w14:textId="77777777" w:rsidR="00BA6113" w:rsidRDefault="00BA6113" w:rsidP="00BA6113">
      <w:r>
        <w:t>Affichage des familles de matières dans l'onglet compétences </w:t>
      </w:r>
    </w:p>
    <w:p w14:paraId="3ECE93CA" w14:textId="77777777" w:rsidR="00BA6113" w:rsidRDefault="00BA6113" w:rsidP="00BA6113">
      <w:pPr>
        <w:pStyle w:val="Titre4"/>
      </w:pPr>
      <w:bookmarkStart w:id="128" w:name="scroll-bookmark-88"/>
      <w:r>
        <w:t>Edition &gt; Bulletin élève &gt; Périodique par élève</w:t>
      </w:r>
      <w:bookmarkEnd w:id="128"/>
    </w:p>
    <w:p w14:paraId="16088374" w14:textId="77777777" w:rsidR="00BA6113" w:rsidRDefault="00BA6113" w:rsidP="00BA6113">
      <w:pPr>
        <w:pStyle w:val="Titre4"/>
      </w:pPr>
      <w:bookmarkStart w:id="129" w:name="scroll-bookmark-89"/>
      <w:r>
        <w:t>Edition &gt; Bulletin élève &gt; Périodique par classe</w:t>
      </w:r>
      <w:bookmarkEnd w:id="129"/>
    </w:p>
    <w:p w14:paraId="5FA7AF2A" w14:textId="77777777" w:rsidR="00BA6113" w:rsidRDefault="00BA6113" w:rsidP="00BA6113">
      <w:pPr>
        <w:pStyle w:val="Titre4"/>
      </w:pPr>
      <w:bookmarkStart w:id="130" w:name="scroll-bookmark-90"/>
      <w:r>
        <w:t>Edition &gt; Bulletin élève &gt; Annuel par classe</w:t>
      </w:r>
      <w:bookmarkEnd w:id="130"/>
    </w:p>
    <w:p w14:paraId="3EF7B6AC" w14:textId="77777777" w:rsidR="00BA6113" w:rsidRDefault="00BA6113" w:rsidP="00BA6113">
      <w:r>
        <w:rPr>
          <w:color w:val="003366"/>
        </w:rPr>
        <w:t>Affichage des familles de matières pour le bulletin par compétences</w:t>
      </w:r>
    </w:p>
    <w:p w14:paraId="4027CB36" w14:textId="77777777" w:rsidR="00BA6113" w:rsidRDefault="00BA6113" w:rsidP="00BA6113">
      <w:r>
        <w:t>Dans le PDF reprise du même affichage que pour les bulletins chiffrés</w:t>
      </w:r>
    </w:p>
    <w:p w14:paraId="51ABB194" w14:textId="77777777" w:rsidR="00BA6113" w:rsidRDefault="00BA6113" w:rsidP="00BA6113">
      <w:r>
        <w:t>Prise en compte du paramétrage effectué du menu Paramétrage du bulletin &gt; Ordre des matières et sauts de page associés...</w:t>
      </w:r>
    </w:p>
    <w:p w14:paraId="42C8683C" w14:textId="77777777" w:rsidR="00BA6113" w:rsidRDefault="00BA6113" w:rsidP="00BA6113"/>
    <w:p w14:paraId="1D53AE19" w14:textId="77777777" w:rsidR="00BA6113" w:rsidRDefault="00BA6113" w:rsidP="00BA6113">
      <w:pPr>
        <w:pStyle w:val="Titre3"/>
      </w:pPr>
      <w:bookmarkStart w:id="131" w:name="scroll-bookmark-91"/>
      <w:bookmarkStart w:id="132" w:name="_Toc166861059"/>
      <w:r>
        <w:t>Révision de la gestion des demandes de confirmation</w:t>
      </w:r>
      <w:bookmarkEnd w:id="131"/>
      <w:bookmarkEnd w:id="132"/>
    </w:p>
    <w:p w14:paraId="2E4AC8EE" w14:textId="77777777" w:rsidR="00BA6113" w:rsidRDefault="00BA6113" w:rsidP="00BA6113">
      <w:pPr>
        <w:pStyle w:val="Titre4"/>
      </w:pPr>
      <w:bookmarkStart w:id="133" w:name="scroll-bookmark-92"/>
      <w:r>
        <w:t>Conseil de classe &gt; Bilan élève</w:t>
      </w:r>
      <w:bookmarkEnd w:id="133"/>
    </w:p>
    <w:p w14:paraId="060B0FC2" w14:textId="3EEAB83B" w:rsidR="00BA6113" w:rsidRDefault="00BA6113" w:rsidP="00BA6113">
      <w:r>
        <w:t xml:space="preserve">Revue des demandes de confirmation dans les cas </w:t>
      </w:r>
      <w:r w:rsidR="003F5B8D">
        <w:t>où</w:t>
      </w:r>
      <w:r>
        <w:t xml:space="preserve"> l'administrateur re-effectue une édition des bulletins (Export LSU, LSL, </w:t>
      </w:r>
      <w:proofErr w:type="spellStart"/>
      <w:r>
        <w:t>Parcoursup</w:t>
      </w:r>
      <w:proofErr w:type="spellEnd"/>
      <w:r>
        <w:t>) sur l'ensemble du bilan élève : </w:t>
      </w:r>
      <w:r>
        <w:br/>
        <w:t xml:space="preserve">corps chiffré, corps par compétence ainsi que tous les onglets (vie scolaire - compétences du socle - AP - EPI - Parcours éducatifs - </w:t>
      </w:r>
      <w:proofErr w:type="spellStart"/>
      <w:r>
        <w:t>maps</w:t>
      </w:r>
      <w:proofErr w:type="spellEnd"/>
      <w:r>
        <w:t xml:space="preserve"> - devoirs faits - fin de cycle - compétences numériques - mobilité)</w:t>
      </w:r>
    </w:p>
    <w:p w14:paraId="716828EA" w14:textId="77777777" w:rsidR="00BA6113" w:rsidRDefault="00BA6113" w:rsidP="00BA6113">
      <w:pPr>
        <w:pStyle w:val="Titre2"/>
      </w:pPr>
      <w:bookmarkStart w:id="134" w:name="_Toc256000142"/>
      <w:bookmarkStart w:id="135" w:name="scroll-bookmark-93"/>
      <w:bookmarkStart w:id="136" w:name="_Toc166861060"/>
      <w:r>
        <w:lastRenderedPageBreak/>
        <w:t>Anomalies</w:t>
      </w:r>
      <w:bookmarkEnd w:id="134"/>
      <w:bookmarkEnd w:id="135"/>
      <w:bookmarkEnd w:id="136"/>
    </w:p>
    <w:p w14:paraId="43F695FD" w14:textId="77777777" w:rsidR="00BA6113" w:rsidRDefault="00BA6113" w:rsidP="00BA6113">
      <w:pPr>
        <w:pStyle w:val="Titre3"/>
      </w:pPr>
      <w:bookmarkStart w:id="137" w:name="_Toc256000143"/>
      <w:bookmarkStart w:id="138" w:name="scroll-bookmark-94"/>
      <w:bookmarkStart w:id="139" w:name="_Toc166861061"/>
      <w:r>
        <w:t>Paramétrage &gt; Evaluation &gt; Dates de campagnes de saisie</w:t>
      </w:r>
      <w:bookmarkEnd w:id="137"/>
      <w:bookmarkEnd w:id="138"/>
      <w:bookmarkEnd w:id="139"/>
    </w:p>
    <w:p w14:paraId="65E4E3D9" w14:textId="77777777" w:rsidR="00BA6113" w:rsidRDefault="00BA6113" w:rsidP="00BA6113">
      <w:r>
        <w:t>Bouton NON en trop dans fenêtre de message d'erreur, si je saisie par erreur une date de fin de saisie des appréciations générales antérieure aux dates de fin des autres campagnes</w:t>
      </w:r>
    </w:p>
    <w:p w14:paraId="1905ECFA" w14:textId="68AAD84D" w:rsidR="00BA6113" w:rsidRDefault="00BA6113" w:rsidP="00174F67">
      <w:r>
        <w:rPr>
          <w:noProof/>
        </w:rPr>
        <w:drawing>
          <wp:inline distT="0" distB="0" distL="0" distR="0" wp14:anchorId="4083DA42" wp14:editId="3AD6985C">
            <wp:extent cx="4567449" cy="2381250"/>
            <wp:effectExtent l="0" t="0" r="0" b="0"/>
            <wp:docPr id="100095" name="Image 10009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Image 100095" descr="[DECORATIVE]"/>
                    <pic:cNvPicPr>
                      <a:picLocks noChangeAspect="1"/>
                    </pic:cNvPicPr>
                  </pic:nvPicPr>
                  <pic:blipFill>
                    <a:blip r:embed="rId63"/>
                    <a:stretch>
                      <a:fillRect/>
                    </a:stretch>
                  </pic:blipFill>
                  <pic:spPr>
                    <a:xfrm>
                      <a:off x="0" y="0"/>
                      <a:ext cx="4567449" cy="2381250"/>
                    </a:xfrm>
                    <a:prstGeom prst="rect">
                      <a:avLst/>
                    </a:prstGeom>
                  </pic:spPr>
                </pic:pic>
              </a:graphicData>
            </a:graphic>
          </wp:inline>
        </w:drawing>
      </w:r>
      <w:r>
        <w:t>=&gt;</w:t>
      </w:r>
      <w:r>
        <w:rPr>
          <w:noProof/>
        </w:rPr>
        <w:drawing>
          <wp:inline distT="0" distB="0" distL="0" distR="0" wp14:anchorId="7580E2E4" wp14:editId="559FE440">
            <wp:extent cx="4772025" cy="1943100"/>
            <wp:effectExtent l="0" t="0" r="0" b="0"/>
            <wp:docPr id="100097" name="Image 10009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Image 100097" descr="[DECORATIVE]"/>
                    <pic:cNvPicPr>
                      <a:picLocks noChangeAspect="1"/>
                    </pic:cNvPicPr>
                  </pic:nvPicPr>
                  <pic:blipFill>
                    <a:blip r:embed="rId64"/>
                    <a:stretch>
                      <a:fillRect/>
                    </a:stretch>
                  </pic:blipFill>
                  <pic:spPr>
                    <a:xfrm>
                      <a:off x="0" y="0"/>
                      <a:ext cx="4772025" cy="1943100"/>
                    </a:xfrm>
                    <a:prstGeom prst="rect">
                      <a:avLst/>
                    </a:prstGeom>
                  </pic:spPr>
                </pic:pic>
              </a:graphicData>
            </a:graphic>
          </wp:inline>
        </w:drawing>
      </w:r>
      <w:r>
        <w:br/>
      </w:r>
      <w:r>
        <w:br/>
        <w:t>Conseil de classe &gt; Synthèse</w:t>
      </w:r>
    </w:p>
    <w:p w14:paraId="1360F0F0" w14:textId="239F4906" w:rsidR="00BA6113" w:rsidRDefault="00BA6113" w:rsidP="00BA6113">
      <w:r>
        <w:rPr>
          <w:b/>
          <w:smallCaps/>
          <w:color w:val="FFFFFF"/>
          <w:shd w:val="clear" w:color="auto" w:fill="4A6785"/>
        </w:rPr>
        <w:t> correctif </w:t>
      </w:r>
      <w:r>
        <w:t xml:space="preserve">  </w:t>
      </w:r>
      <w:hyperlink r:id="rId65" w:tgtFrame="none" w:history="1">
        <w:r>
          <w:rPr>
            <w:rStyle w:val="Lienhypertexte"/>
          </w:rPr>
          <w:t>483272</w:t>
        </w:r>
      </w:hyperlink>
      <w:r>
        <w:br/>
        <w:t xml:space="preserve">"Http </w:t>
      </w:r>
      <w:proofErr w:type="spellStart"/>
      <w:r>
        <w:t>failure</w:t>
      </w:r>
      <w:proofErr w:type="spellEnd"/>
      <w:r>
        <w:t xml:space="preserve"> </w:t>
      </w:r>
      <w:proofErr w:type="spellStart"/>
      <w:r>
        <w:t>response</w:t>
      </w:r>
      <w:proofErr w:type="spellEnd"/>
      <w:r>
        <w:t xml:space="preserve"> for </w:t>
      </w:r>
      <w:proofErr w:type="gramStart"/>
      <w:r w:rsidRPr="003F5B8D">
        <w:t>https://intranet.ac-limoges.fr/evaluation/api/synthese-periodique/pdf?type=CHIFFREE</w:t>
      </w:r>
      <w:r>
        <w:t>:</w:t>
      </w:r>
      <w:proofErr w:type="gramEnd"/>
      <w:r>
        <w:t xml:space="preserve"> 400 OK" </w:t>
      </w:r>
      <w:r>
        <w:br/>
        <w:t>Erreur inattendue qui empêche l'édition de la synthèse périodique et annuelle</w:t>
      </w:r>
    </w:p>
    <w:p w14:paraId="0907F0EC" w14:textId="02226749" w:rsidR="00BA6113" w:rsidRDefault="00BA6113" w:rsidP="00BA6113">
      <w:r>
        <w:t>Pour la synthèse périodique, il suffit juste de cliquer sur le bouton annuler pour reprendre la main</w:t>
      </w:r>
      <w:r w:rsidR="003F5B8D">
        <w:t>.</w:t>
      </w:r>
    </w:p>
    <w:p w14:paraId="1FF597E1" w14:textId="7B1A5BC0" w:rsidR="00BA6113" w:rsidRDefault="00BA6113" w:rsidP="00BA6113">
      <w:r>
        <w:t xml:space="preserve">Pour la synthèse annuelle, toute la page est bloquée et reste en mode spinner, il faut </w:t>
      </w:r>
      <w:proofErr w:type="spellStart"/>
      <w:r>
        <w:t>re-initialiser</w:t>
      </w:r>
      <w:proofErr w:type="spellEnd"/>
      <w:r>
        <w:t xml:space="preserve"> la page pour reprendre la main.</w:t>
      </w:r>
      <w:r w:rsidR="003F5B8D">
        <w:t xml:space="preserve"> </w:t>
      </w:r>
      <w:r>
        <w:t>L'erreur ne produisait pas de logs.</w:t>
      </w:r>
    </w:p>
    <w:p w14:paraId="45DEE5A8" w14:textId="77777777" w:rsidR="00890C8B" w:rsidRDefault="00FE12E7">
      <w:pPr>
        <w:pStyle w:val="Titre1"/>
      </w:pPr>
      <w:bookmarkStart w:id="140" w:name="_Toc166861062"/>
      <w:r>
        <w:lastRenderedPageBreak/>
        <w:t>Module "LSL"</w:t>
      </w:r>
      <w:bookmarkEnd w:id="116"/>
      <w:bookmarkEnd w:id="140"/>
    </w:p>
    <w:p w14:paraId="131D480F" w14:textId="300BD6FA" w:rsidR="00890C8B" w:rsidRDefault="005E067D">
      <w:pPr>
        <w:pStyle w:val="Titre2"/>
      </w:pPr>
      <w:bookmarkStart w:id="141" w:name="_Toc166861063"/>
      <w:r>
        <w:pict w14:anchorId="7325F34F">
          <v:line id="_x0000_s1036" style="position:absolute;left:0;text-align:left;z-index:251669504" from="0,0" to="522.3pt,0" strokecolor="gray"/>
        </w:pict>
      </w:r>
      <w:bookmarkStart w:id="142" w:name="scroll-bookmark-108"/>
      <w:r w:rsidR="00FE12E7">
        <w:t xml:space="preserve">Livrets élèves </w:t>
      </w:r>
      <w:bookmarkEnd w:id="142"/>
      <w:r w:rsidR="004E4535">
        <w:t> </w:t>
      </w:r>
      <w:r w:rsidR="004E4535">
        <w:rPr>
          <w:smallCaps/>
          <w:color w:val="FFFFFF"/>
          <w:shd w:val="clear" w:color="auto" w:fill="14892C"/>
        </w:rPr>
        <w:t> nouveau</w:t>
      </w:r>
      <w:bookmarkEnd w:id="141"/>
      <w:r w:rsidR="004E4535">
        <w:rPr>
          <w:smallCaps/>
          <w:color w:val="FFFFFF"/>
          <w:shd w:val="clear" w:color="auto" w:fill="14892C"/>
        </w:rPr>
        <w:t> </w:t>
      </w:r>
    </w:p>
    <w:p w14:paraId="65621BBF" w14:textId="77777777" w:rsidR="00890C8B" w:rsidRDefault="00FE12E7">
      <w:pPr>
        <w:pStyle w:val="Titre3"/>
      </w:pPr>
      <w:bookmarkStart w:id="143" w:name="scroll-bookmark-109"/>
      <w:bookmarkStart w:id="144" w:name="_Toc166861064"/>
      <w:r>
        <w:t>Détection du changement de section linguistique</w:t>
      </w:r>
      <w:bookmarkEnd w:id="143"/>
      <w:bookmarkEnd w:id="144"/>
    </w:p>
    <w:p w14:paraId="7FCF6658" w14:textId="77777777" w:rsidR="00890C8B" w:rsidRDefault="00FE12E7">
      <w:r>
        <w:t>LSL détecte désormais si l'élève a changé de section linguistique (dernier caractère du MEF) :</w:t>
      </w:r>
    </w:p>
    <w:p w14:paraId="529636C1" w14:textId="77777777" w:rsidR="00890C8B" w:rsidRDefault="00FE12E7" w:rsidP="00FE12E7">
      <w:pPr>
        <w:numPr>
          <w:ilvl w:val="0"/>
          <w:numId w:val="29"/>
        </w:numPr>
      </w:pPr>
      <w:r>
        <w:t>Lors d'un import ou directement lors de la visualisation de son livret (validé ou non)</w:t>
      </w:r>
    </w:p>
    <w:p w14:paraId="67BF5C75" w14:textId="77777777" w:rsidR="00890C8B" w:rsidRDefault="00FE12E7" w:rsidP="00FE12E7">
      <w:pPr>
        <w:numPr>
          <w:ilvl w:val="0"/>
          <w:numId w:val="29"/>
        </w:numPr>
      </w:pPr>
      <w:r>
        <w:t>Sur l'année en cours ou sur une année antérieure</w:t>
      </w:r>
    </w:p>
    <w:p w14:paraId="334AE63F" w14:textId="77777777" w:rsidR="00890C8B" w:rsidRDefault="00FE12E7">
      <w:r>
        <w:t>En cas de saisie sur une DNL de la section : la DNL ne sera pas supprimée de la base de données, mais elle ne sera plus affichée dans le livret.</w:t>
      </w:r>
    </w:p>
    <w:p w14:paraId="5B6FCE62" w14:textId="77777777" w:rsidR="00890C8B" w:rsidRDefault="00FE12E7">
      <w:r>
        <w:rPr>
          <w:b/>
        </w:rPr>
        <w:t>Cette information est importante car la mention DNL, DNL SELO, BFI ou Binationale portée sur le diplôme du baccalauréat est soumis à l'obligation de suivre la section durant tout le cycle terminal.</w:t>
      </w:r>
    </w:p>
    <w:p w14:paraId="6B4D7B16" w14:textId="77777777" w:rsidR="00890C8B" w:rsidRDefault="00FE12E7">
      <w:r>
        <w:rPr>
          <w:b/>
          <w:noProof/>
        </w:rPr>
        <w:drawing>
          <wp:inline distT="0" distB="0" distL="0" distR="0" wp14:anchorId="11F4258C" wp14:editId="72045B7D">
            <wp:extent cx="6645910" cy="381618"/>
            <wp:effectExtent l="0" t="0" r="0" b="0"/>
            <wp:docPr id="100088" name="Image 10008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Image 100088" descr="[DECORATIVE]"/>
                    <pic:cNvPicPr>
                      <a:picLocks noChangeAspect="1"/>
                    </pic:cNvPicPr>
                  </pic:nvPicPr>
                  <pic:blipFill>
                    <a:blip r:embed="rId66"/>
                    <a:stretch>
                      <a:fillRect/>
                    </a:stretch>
                  </pic:blipFill>
                  <pic:spPr>
                    <a:xfrm>
                      <a:off x="0" y="0"/>
                      <a:ext cx="6645910" cy="381618"/>
                    </a:xfrm>
                    <a:prstGeom prst="rect">
                      <a:avLst/>
                    </a:prstGeom>
                  </pic:spPr>
                </pic:pic>
              </a:graphicData>
            </a:graphic>
          </wp:inline>
        </w:drawing>
      </w:r>
    </w:p>
    <w:p w14:paraId="1677F401" w14:textId="77777777" w:rsidR="00890C8B" w:rsidRDefault="00890C8B"/>
    <w:p w14:paraId="12D88B54" w14:textId="77777777" w:rsidR="00890C8B" w:rsidRDefault="00FE12E7">
      <w:pPr>
        <w:pStyle w:val="Titre3"/>
      </w:pPr>
      <w:bookmarkStart w:id="145" w:name="scroll-bookmark-110"/>
      <w:bookmarkStart w:id="146" w:name="_Toc166861065"/>
      <w:r>
        <w:t>Restriction sur la DNL SELO lors de l'import</w:t>
      </w:r>
      <w:bookmarkEnd w:id="145"/>
      <w:bookmarkEnd w:id="146"/>
    </w:p>
    <w:p w14:paraId="1865DB80" w14:textId="77777777" w:rsidR="00890C8B" w:rsidRDefault="00FE12E7">
      <w:r>
        <w:t>Il n'est plus possible d'importer une DNL SELO non présente dans les options BEE de l'élève.</w:t>
      </w:r>
    </w:p>
    <w:p w14:paraId="16A28A01" w14:textId="77777777" w:rsidR="00890C8B" w:rsidRDefault="00890C8B"/>
    <w:p w14:paraId="74950D4B" w14:textId="77777777" w:rsidR="00890C8B" w:rsidRDefault="00FE12E7">
      <w:pPr>
        <w:pStyle w:val="Titre3"/>
      </w:pPr>
      <w:bookmarkStart w:id="147" w:name="scroll-bookmark-111"/>
      <w:bookmarkStart w:id="148" w:name="_Toc166861066"/>
      <w:r>
        <w:t>Appréciation annuelle vide lors de l'import</w:t>
      </w:r>
      <w:bookmarkEnd w:id="147"/>
      <w:bookmarkEnd w:id="148"/>
    </w:p>
    <w:p w14:paraId="152BFAA6" w14:textId="77777777" w:rsidR="00890C8B" w:rsidRDefault="00FE12E7">
      <w:r>
        <w:t>Dans le bilan d'import, le message « L'appréciation annuelle est vide » est maintenant en sévérité WARNING au lieu de BLOQUANT.</w:t>
      </w:r>
    </w:p>
    <w:p w14:paraId="533B6448" w14:textId="77777777" w:rsidR="00890C8B" w:rsidRDefault="00890C8B"/>
    <w:p w14:paraId="2882FDEB" w14:textId="77777777" w:rsidR="00890C8B" w:rsidRDefault="00FE12E7">
      <w:pPr>
        <w:pStyle w:val="Titre3"/>
      </w:pPr>
      <w:bookmarkStart w:id="149" w:name="scroll-bookmark-112"/>
      <w:bookmarkStart w:id="150" w:name="_Toc166861067"/>
      <w:r>
        <w:t>L'évaluation orale spécifique de la DNL 2 facultative du BFI</w:t>
      </w:r>
      <w:bookmarkEnd w:id="149"/>
      <w:bookmarkEnd w:id="150"/>
    </w:p>
    <w:p w14:paraId="4453D918" w14:textId="77777777" w:rsidR="00890C8B" w:rsidRDefault="00FE12E7">
      <w:r>
        <w:t>L'évaluation orale spécifique de la DNL 2 facultative du BFI est organisée </w:t>
      </w:r>
      <w:r>
        <w:rPr>
          <w:b/>
        </w:rPr>
        <w:t>au sein de l'établissement en fin de Terminale.</w:t>
      </w:r>
    </w:p>
    <w:p w14:paraId="5FBC3473" w14:textId="77777777" w:rsidR="00890C8B" w:rsidRDefault="00FE12E7">
      <w:r>
        <w:t>La note obtenue doit être saisie dans LSL, puis elle sera transmise à Cyclades dans le flux du contrôle continu de Terminale.</w:t>
      </w:r>
    </w:p>
    <w:p w14:paraId="52350B99" w14:textId="77777777" w:rsidR="00890C8B" w:rsidRDefault="00FE12E7">
      <w:r>
        <w:t>Un cadre apparaît désormais pour permettre la saisie.</w:t>
      </w:r>
    </w:p>
    <w:p w14:paraId="580AD508" w14:textId="77777777" w:rsidR="00890C8B" w:rsidRDefault="00FE12E7">
      <w:r>
        <w:t>Attention en 2024 : Cette note ne pourra pas être importée de l'éditeur, ni saisie en masse dans LSL.</w:t>
      </w:r>
    </w:p>
    <w:p w14:paraId="329B75B0" w14:textId="77777777" w:rsidR="00890C8B" w:rsidRDefault="00FE12E7">
      <w:r>
        <w:t>1 seul établissement concerné à Paris en 2024 dans Cyclades</w:t>
      </w:r>
    </w:p>
    <w:p w14:paraId="10FEBC5A" w14:textId="77777777" w:rsidR="00890C8B" w:rsidRDefault="00FE12E7">
      <w:r>
        <w:rPr>
          <w:noProof/>
        </w:rPr>
        <w:drawing>
          <wp:inline distT="0" distB="0" distL="0" distR="0" wp14:anchorId="6AFDA2F6" wp14:editId="2C36CE5C">
            <wp:extent cx="4610100" cy="933450"/>
            <wp:effectExtent l="0" t="0" r="0" b="0"/>
            <wp:docPr id="100090" name="Image 10009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 name="Image 100090" descr="[DECORATIVE]"/>
                    <pic:cNvPicPr>
                      <a:picLocks noChangeAspect="1"/>
                    </pic:cNvPicPr>
                  </pic:nvPicPr>
                  <pic:blipFill>
                    <a:blip r:embed="rId67"/>
                    <a:stretch>
                      <a:fillRect/>
                    </a:stretch>
                  </pic:blipFill>
                  <pic:spPr>
                    <a:xfrm>
                      <a:off x="0" y="0"/>
                      <a:ext cx="4610100" cy="933450"/>
                    </a:xfrm>
                    <a:prstGeom prst="rect">
                      <a:avLst/>
                    </a:prstGeom>
                  </pic:spPr>
                </pic:pic>
              </a:graphicData>
            </a:graphic>
          </wp:inline>
        </w:drawing>
      </w:r>
    </w:p>
    <w:p w14:paraId="178C9340" w14:textId="77777777" w:rsidR="00890C8B" w:rsidRDefault="00890C8B"/>
    <w:p w14:paraId="06F9CDD4" w14:textId="155C9DA6" w:rsidR="00890C8B" w:rsidRDefault="00FE12E7">
      <w:pPr>
        <w:pStyle w:val="Titre2"/>
      </w:pPr>
      <w:bookmarkStart w:id="151" w:name="scroll-bookmark-113"/>
      <w:bookmarkStart w:id="152" w:name="_Toc166861068"/>
      <w:r>
        <w:lastRenderedPageBreak/>
        <w:t xml:space="preserve">Indicateurs de suivi avant envoi Cyclades </w:t>
      </w:r>
      <w:bookmarkEnd w:id="151"/>
      <w:r w:rsidR="004E4535">
        <w:t> </w:t>
      </w:r>
      <w:r w:rsidR="004E4535">
        <w:rPr>
          <w:smallCaps/>
          <w:color w:val="FFFFFF"/>
          <w:shd w:val="clear" w:color="auto" w:fill="14892C"/>
        </w:rPr>
        <w:t> nouveau</w:t>
      </w:r>
      <w:bookmarkEnd w:id="152"/>
      <w:r w:rsidR="004E4535">
        <w:rPr>
          <w:smallCaps/>
          <w:color w:val="FFFFFF"/>
          <w:shd w:val="clear" w:color="auto" w:fill="14892C"/>
        </w:rPr>
        <w:t> </w:t>
      </w:r>
    </w:p>
    <w:p w14:paraId="3859EDBF" w14:textId="77777777" w:rsidR="00890C8B" w:rsidRDefault="00FE12E7">
      <w:r>
        <w:t>La fonctionnalité "Évaluations incomplètes par élève" a été revue et modifiée en "Indicateurs de suivi avant envoi Cyclades".</w:t>
      </w:r>
    </w:p>
    <w:p w14:paraId="6D0286E9" w14:textId="77777777" w:rsidR="00890C8B" w:rsidRDefault="00FE12E7">
      <w:r>
        <w:rPr>
          <w:noProof/>
        </w:rPr>
        <w:drawing>
          <wp:inline distT="0" distB="0" distL="0" distR="0" wp14:anchorId="006AC935" wp14:editId="4D977451">
            <wp:extent cx="1504950" cy="962025"/>
            <wp:effectExtent l="0" t="0" r="0" b="0"/>
            <wp:docPr id="100092" name="Image 10009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2" name="Image 100092" descr="[DECORATIVE]"/>
                    <pic:cNvPicPr>
                      <a:picLocks noChangeAspect="1"/>
                    </pic:cNvPicPr>
                  </pic:nvPicPr>
                  <pic:blipFill>
                    <a:blip r:embed="rId68"/>
                    <a:stretch>
                      <a:fillRect/>
                    </a:stretch>
                  </pic:blipFill>
                  <pic:spPr>
                    <a:xfrm>
                      <a:off x="0" y="0"/>
                      <a:ext cx="1504950" cy="962025"/>
                    </a:xfrm>
                    <a:prstGeom prst="rect">
                      <a:avLst/>
                    </a:prstGeom>
                  </pic:spPr>
                </pic:pic>
              </a:graphicData>
            </a:graphic>
          </wp:inline>
        </w:drawing>
      </w:r>
      <w:r>
        <w:rPr>
          <w:noProof/>
        </w:rPr>
        <w:drawing>
          <wp:inline distT="0" distB="0" distL="0" distR="0" wp14:anchorId="22E9E05C" wp14:editId="4656198C">
            <wp:extent cx="819150" cy="276225"/>
            <wp:effectExtent l="0" t="0" r="0" b="0"/>
            <wp:docPr id="100094" name="Image 10009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Image 100094" descr="[DECORATIVE]"/>
                    <pic:cNvPicPr>
                      <a:picLocks noChangeAspect="1"/>
                    </pic:cNvPicPr>
                  </pic:nvPicPr>
                  <pic:blipFill>
                    <a:blip r:embed="rId69"/>
                    <a:stretch>
                      <a:fillRect/>
                    </a:stretch>
                  </pic:blipFill>
                  <pic:spPr>
                    <a:xfrm>
                      <a:off x="0" y="0"/>
                      <a:ext cx="819150" cy="276225"/>
                    </a:xfrm>
                    <a:prstGeom prst="rect">
                      <a:avLst/>
                    </a:prstGeom>
                  </pic:spPr>
                </pic:pic>
              </a:graphicData>
            </a:graphic>
          </wp:inline>
        </w:drawing>
      </w:r>
      <w:r>
        <w:rPr>
          <w:noProof/>
        </w:rPr>
        <w:drawing>
          <wp:inline distT="0" distB="0" distL="0" distR="0" wp14:anchorId="1888CA86" wp14:editId="701EECB1">
            <wp:extent cx="1657350" cy="914400"/>
            <wp:effectExtent l="0" t="0" r="0" b="0"/>
            <wp:docPr id="100096" name="Image 10009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Image 100096" descr="[DECORATIVE]"/>
                    <pic:cNvPicPr>
                      <a:picLocks noChangeAspect="1"/>
                    </pic:cNvPicPr>
                  </pic:nvPicPr>
                  <pic:blipFill>
                    <a:blip r:embed="rId70"/>
                    <a:stretch>
                      <a:fillRect/>
                    </a:stretch>
                  </pic:blipFill>
                  <pic:spPr>
                    <a:xfrm>
                      <a:off x="0" y="0"/>
                      <a:ext cx="1657350" cy="914400"/>
                    </a:xfrm>
                    <a:prstGeom prst="rect">
                      <a:avLst/>
                    </a:prstGeom>
                  </pic:spPr>
                </pic:pic>
              </a:graphicData>
            </a:graphic>
          </wp:inline>
        </w:drawing>
      </w:r>
    </w:p>
    <w:p w14:paraId="14FE8046" w14:textId="03D1D880" w:rsidR="00890C8B" w:rsidRDefault="00FE12E7">
      <w:r>
        <w:t xml:space="preserve">          </w:t>
      </w:r>
      <w:r w:rsidR="003F5B8D">
        <w:t>Avant (</w:t>
      </w:r>
      <w:r>
        <w:t>24.1)                                               Après (24.2.1)</w:t>
      </w:r>
    </w:p>
    <w:p w14:paraId="028BB900" w14:textId="77777777" w:rsidR="00890C8B" w:rsidRDefault="00890C8B"/>
    <w:p w14:paraId="4544F7FC" w14:textId="77777777" w:rsidR="00890C8B" w:rsidRDefault="00FE12E7">
      <w:r>
        <w:t>Un raccourci vers les "Indicateurs de suivi avant envoi Cyclades" est disponible sur le tableau de bord.</w:t>
      </w:r>
    </w:p>
    <w:p w14:paraId="01EA673A" w14:textId="77777777" w:rsidR="00890C8B" w:rsidRDefault="00FE12E7">
      <w:r>
        <w:rPr>
          <w:noProof/>
        </w:rPr>
        <w:drawing>
          <wp:inline distT="0" distB="0" distL="0" distR="0" wp14:anchorId="4BF5F977" wp14:editId="6D6B4486">
            <wp:extent cx="2295525" cy="914400"/>
            <wp:effectExtent l="0" t="0" r="0" b="0"/>
            <wp:docPr id="100098" name="Image 10009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Image 100098" descr="[DECORATIVE]"/>
                    <pic:cNvPicPr>
                      <a:picLocks noChangeAspect="1"/>
                    </pic:cNvPicPr>
                  </pic:nvPicPr>
                  <pic:blipFill>
                    <a:blip r:embed="rId71"/>
                    <a:stretch>
                      <a:fillRect/>
                    </a:stretch>
                  </pic:blipFill>
                  <pic:spPr>
                    <a:xfrm>
                      <a:off x="0" y="0"/>
                      <a:ext cx="2295525" cy="914400"/>
                    </a:xfrm>
                    <a:prstGeom prst="rect">
                      <a:avLst/>
                    </a:prstGeom>
                  </pic:spPr>
                </pic:pic>
              </a:graphicData>
            </a:graphic>
          </wp:inline>
        </w:drawing>
      </w:r>
    </w:p>
    <w:p w14:paraId="1886DD09" w14:textId="77777777" w:rsidR="00890C8B" w:rsidRDefault="00890C8B"/>
    <w:p w14:paraId="08DA6842" w14:textId="2BBF63FD" w:rsidR="00890C8B" w:rsidRDefault="00FE12E7">
      <w:r>
        <w:t xml:space="preserve">Deux </w:t>
      </w:r>
      <w:r w:rsidR="003F5B8D">
        <w:t>onglets :</w:t>
      </w:r>
    </w:p>
    <w:p w14:paraId="3DDE691E" w14:textId="77777777" w:rsidR="00890C8B" w:rsidRDefault="00FE12E7" w:rsidP="00FE12E7">
      <w:pPr>
        <w:numPr>
          <w:ilvl w:val="0"/>
          <w:numId w:val="30"/>
        </w:numPr>
      </w:pPr>
      <w:r>
        <w:t>Un pour l'envoi des moyennes annuelles/données annuelles à Cyclades</w:t>
      </w:r>
    </w:p>
    <w:p w14:paraId="18738622" w14:textId="77777777" w:rsidR="00890C8B" w:rsidRDefault="00FE12E7" w:rsidP="00FE12E7">
      <w:pPr>
        <w:numPr>
          <w:ilvl w:val="0"/>
          <w:numId w:val="30"/>
        </w:numPr>
      </w:pPr>
      <w:r>
        <w:t>Un pour l'envoi des livrets à Cyclades pour le jury du baccalauréat</w:t>
      </w:r>
    </w:p>
    <w:p w14:paraId="22ED7ED9" w14:textId="77777777" w:rsidR="00890C8B" w:rsidRDefault="00FE12E7">
      <w:bookmarkStart w:id="153" w:name="scroll-bookmark-114"/>
      <w:r>
        <w:rPr>
          <w:noProof/>
        </w:rPr>
        <w:drawing>
          <wp:inline distT="0" distB="0" distL="0" distR="0" wp14:anchorId="077AD456" wp14:editId="4730BD31">
            <wp:extent cx="6645910" cy="2952844"/>
            <wp:effectExtent l="0" t="0" r="0" b="0"/>
            <wp:docPr id="100100" name="Image 10010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Image 100100" descr="[DECORATIVE]"/>
                    <pic:cNvPicPr>
                      <a:picLocks noChangeAspect="1"/>
                    </pic:cNvPicPr>
                  </pic:nvPicPr>
                  <pic:blipFill>
                    <a:blip r:embed="rId72"/>
                    <a:stretch>
                      <a:fillRect/>
                    </a:stretch>
                  </pic:blipFill>
                  <pic:spPr>
                    <a:xfrm>
                      <a:off x="0" y="0"/>
                      <a:ext cx="6645910" cy="2952844"/>
                    </a:xfrm>
                    <a:prstGeom prst="rect">
                      <a:avLst/>
                    </a:prstGeom>
                  </pic:spPr>
                </pic:pic>
              </a:graphicData>
            </a:graphic>
          </wp:inline>
        </w:drawing>
      </w:r>
      <w:bookmarkEnd w:id="153"/>
    </w:p>
    <w:p w14:paraId="2E6287A1" w14:textId="14F9EB2E" w:rsidR="00890C8B" w:rsidRDefault="003F5B8D" w:rsidP="003F5B8D">
      <w:pPr>
        <w:spacing w:after="0" w:line="240" w:lineRule="auto"/>
      </w:pPr>
      <w:r>
        <w:br w:type="page"/>
      </w:r>
    </w:p>
    <w:p w14:paraId="42B33A54" w14:textId="5407190B" w:rsidR="00890C8B" w:rsidRDefault="00FE12E7">
      <w:pPr>
        <w:pStyle w:val="Titre2"/>
      </w:pPr>
      <w:bookmarkStart w:id="154" w:name="scroll-bookmark-115"/>
      <w:bookmarkStart w:id="155" w:name="_Toc166861069"/>
      <w:r>
        <w:lastRenderedPageBreak/>
        <w:t xml:space="preserve">Examens </w:t>
      </w:r>
      <w:bookmarkEnd w:id="154"/>
      <w:r w:rsidR="004E4535">
        <w:t> </w:t>
      </w:r>
      <w:r w:rsidR="004E4535">
        <w:rPr>
          <w:smallCaps/>
          <w:color w:val="FFFFFF"/>
          <w:shd w:val="clear" w:color="auto" w:fill="14892C"/>
        </w:rPr>
        <w:t> nouveau</w:t>
      </w:r>
      <w:bookmarkEnd w:id="155"/>
      <w:r w:rsidR="004E4535">
        <w:rPr>
          <w:smallCaps/>
          <w:color w:val="FFFFFF"/>
          <w:shd w:val="clear" w:color="auto" w:fill="14892C"/>
        </w:rPr>
        <w:t> </w:t>
      </w:r>
    </w:p>
    <w:p w14:paraId="70D16E92" w14:textId="77777777" w:rsidR="00890C8B" w:rsidRDefault="00FE12E7">
      <w:pPr>
        <w:pStyle w:val="Titre3"/>
      </w:pPr>
      <w:bookmarkStart w:id="156" w:name="scroll-bookmark-116"/>
      <w:bookmarkStart w:id="157" w:name="_Toc166861070"/>
      <w:r>
        <w:t>Prérequis à l'envoi des moyennes/données annuelles</w:t>
      </w:r>
      <w:bookmarkEnd w:id="156"/>
      <w:bookmarkEnd w:id="157"/>
    </w:p>
    <w:p w14:paraId="2D8BD0E0" w14:textId="77777777" w:rsidR="00890C8B" w:rsidRDefault="00FE12E7">
      <w:r>
        <w:t>La fonctionnalité d'envoi des moyennes/données annuelles à Cyclades (1</w:t>
      </w:r>
      <w:r>
        <w:rPr>
          <w:vertAlign w:val="superscript"/>
        </w:rPr>
        <w:t>er </w:t>
      </w:r>
      <w:r>
        <w:t xml:space="preserve">flux) propose un nouvel indicateur : </w:t>
      </w:r>
      <w:r>
        <w:rPr>
          <w:noProof/>
        </w:rPr>
        <w:drawing>
          <wp:inline distT="0" distB="0" distL="0" distR="0" wp14:anchorId="78536608" wp14:editId="33D6EC06">
            <wp:extent cx="285750" cy="266700"/>
            <wp:effectExtent l="0" t="0" r="0" b="0"/>
            <wp:docPr id="100102" name="Image 10010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Image 100102" descr="[DECORATIVE]"/>
                    <pic:cNvPicPr>
                      <a:picLocks noChangeAspect="1"/>
                    </pic:cNvPicPr>
                  </pic:nvPicPr>
                  <pic:blipFill>
                    <a:blip r:embed="rId73"/>
                    <a:stretch>
                      <a:fillRect/>
                    </a:stretch>
                  </pic:blipFill>
                  <pic:spPr>
                    <a:xfrm>
                      <a:off x="0" y="0"/>
                      <a:ext cx="285750" cy="266700"/>
                    </a:xfrm>
                    <a:prstGeom prst="rect">
                      <a:avLst/>
                    </a:prstGeom>
                  </pic:spPr>
                </pic:pic>
              </a:graphicData>
            </a:graphic>
          </wp:inline>
        </w:drawing>
      </w:r>
    </w:p>
    <w:p w14:paraId="67D8E256" w14:textId="77777777" w:rsidR="00890C8B" w:rsidRDefault="00FE12E7">
      <w:r>
        <w:t>Il permet d'identifier les élèves pour lesquels le format d'échange Cyclades est en erreur.</w:t>
      </w:r>
    </w:p>
    <w:p w14:paraId="066FE998" w14:textId="77777777" w:rsidR="00890C8B" w:rsidRDefault="00FE12E7">
      <w:r>
        <w:t>Le contrôle continu de l'élève ne sera pas envoyé à Cyclades.</w:t>
      </w:r>
    </w:p>
    <w:p w14:paraId="0E61125C" w14:textId="77777777" w:rsidR="00890C8B" w:rsidRDefault="00FE12E7">
      <w:r>
        <w:t>Au survol de l'indicateur, l'erreur s'affiche (logs).</w:t>
      </w:r>
    </w:p>
    <w:p w14:paraId="3D0A185B" w14:textId="77777777" w:rsidR="00890C8B" w:rsidRDefault="00FE12E7">
      <w:r>
        <w:t>Un clic sur l'indicateur permet de le copier dans le presse-papier.</w:t>
      </w:r>
    </w:p>
    <w:p w14:paraId="47553918" w14:textId="77777777" w:rsidR="00890C8B" w:rsidRDefault="00FE12E7">
      <w:r>
        <w:rPr>
          <w:noProof/>
        </w:rPr>
        <w:drawing>
          <wp:inline distT="0" distB="0" distL="0" distR="0" wp14:anchorId="2FE268F0" wp14:editId="5729793F">
            <wp:extent cx="2038350" cy="1619250"/>
            <wp:effectExtent l="0" t="0" r="0" b="0"/>
            <wp:docPr id="100104" name="Image 10010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Image 100104" descr="[DECORATIVE]"/>
                    <pic:cNvPicPr>
                      <a:picLocks noChangeAspect="1"/>
                    </pic:cNvPicPr>
                  </pic:nvPicPr>
                  <pic:blipFill>
                    <a:blip r:embed="rId74"/>
                    <a:stretch>
                      <a:fillRect/>
                    </a:stretch>
                  </pic:blipFill>
                  <pic:spPr>
                    <a:xfrm>
                      <a:off x="0" y="0"/>
                      <a:ext cx="2038350" cy="1619250"/>
                    </a:xfrm>
                    <a:prstGeom prst="rect">
                      <a:avLst/>
                    </a:prstGeom>
                  </pic:spPr>
                </pic:pic>
              </a:graphicData>
            </a:graphic>
          </wp:inline>
        </w:drawing>
      </w:r>
    </w:p>
    <w:p w14:paraId="2B7C25FC" w14:textId="77777777" w:rsidR="00890C8B" w:rsidRDefault="00FE12E7">
      <w:r>
        <w:rPr>
          <w:noProof/>
        </w:rPr>
        <w:drawing>
          <wp:inline distT="0" distB="0" distL="0" distR="0" wp14:anchorId="11615E78" wp14:editId="6D1D4245">
            <wp:extent cx="4848225" cy="1876425"/>
            <wp:effectExtent l="0" t="0" r="0" b="0"/>
            <wp:docPr id="100106" name="Image 10010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Image 100106" descr="[DECORATIVE]"/>
                    <pic:cNvPicPr>
                      <a:picLocks noChangeAspect="1"/>
                    </pic:cNvPicPr>
                  </pic:nvPicPr>
                  <pic:blipFill>
                    <a:blip r:embed="rId75"/>
                    <a:stretch>
                      <a:fillRect/>
                    </a:stretch>
                  </pic:blipFill>
                  <pic:spPr>
                    <a:xfrm>
                      <a:off x="0" y="0"/>
                      <a:ext cx="4848225" cy="1876425"/>
                    </a:xfrm>
                    <a:prstGeom prst="rect">
                      <a:avLst/>
                    </a:prstGeom>
                  </pic:spPr>
                </pic:pic>
              </a:graphicData>
            </a:graphic>
          </wp:inline>
        </w:drawing>
      </w:r>
    </w:p>
    <w:p w14:paraId="54CA0D56" w14:textId="77777777" w:rsidR="00890C8B" w:rsidRDefault="00890C8B"/>
    <w:p w14:paraId="666E7F72" w14:textId="77777777" w:rsidR="00890C8B" w:rsidRDefault="00FE12E7">
      <w:pPr>
        <w:pStyle w:val="Titre3"/>
      </w:pPr>
      <w:bookmarkStart w:id="158" w:name="scroll-bookmark-117"/>
      <w:bookmarkStart w:id="159" w:name="_Toc166861071"/>
      <w:r>
        <w:t>Prérequis à l'envoi des moyennes annuelles en voie GT</w:t>
      </w:r>
      <w:bookmarkEnd w:id="158"/>
      <w:bookmarkEnd w:id="159"/>
    </w:p>
    <w:p w14:paraId="381C2523" w14:textId="77777777" w:rsidR="00890C8B" w:rsidRDefault="00FE12E7">
      <w:r>
        <w:t>Avant l'envoi des moyennes annuelles à Cyclades (1</w:t>
      </w:r>
      <w:r>
        <w:rPr>
          <w:vertAlign w:val="superscript"/>
        </w:rPr>
        <w:t>er</w:t>
      </w:r>
      <w:r>
        <w:t xml:space="preserve"> flux), LSL contrôlera uniquement les moyennes annuelles des matières relevant du contrôle continu.</w:t>
      </w:r>
    </w:p>
    <w:p w14:paraId="2AC978B2" w14:textId="77777777" w:rsidR="00890C8B" w:rsidRDefault="00FE12E7">
      <w:r>
        <w:rPr>
          <w:noProof/>
        </w:rPr>
        <w:drawing>
          <wp:inline distT="0" distB="0" distL="0" distR="0" wp14:anchorId="2EF36F19" wp14:editId="16844FD9">
            <wp:extent cx="6645910" cy="1532012"/>
            <wp:effectExtent l="0" t="0" r="0" b="0"/>
            <wp:docPr id="100108" name="Image 10010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Image 100108" descr="[DECORATIVE]"/>
                    <pic:cNvPicPr>
                      <a:picLocks noChangeAspect="1"/>
                    </pic:cNvPicPr>
                  </pic:nvPicPr>
                  <pic:blipFill>
                    <a:blip r:embed="rId76"/>
                    <a:stretch>
                      <a:fillRect/>
                    </a:stretch>
                  </pic:blipFill>
                  <pic:spPr>
                    <a:xfrm>
                      <a:off x="0" y="0"/>
                      <a:ext cx="6645910" cy="1532012"/>
                    </a:xfrm>
                    <a:prstGeom prst="rect">
                      <a:avLst/>
                    </a:prstGeom>
                  </pic:spPr>
                </pic:pic>
              </a:graphicData>
            </a:graphic>
          </wp:inline>
        </w:drawing>
      </w:r>
    </w:p>
    <w:p w14:paraId="0E281B5C" w14:textId="77777777" w:rsidR="00890C8B" w:rsidRDefault="00890C8B"/>
    <w:p w14:paraId="33AE51F8" w14:textId="77777777" w:rsidR="00890C8B" w:rsidRDefault="00FE12E7">
      <w:pPr>
        <w:pStyle w:val="Titre3"/>
      </w:pPr>
      <w:bookmarkStart w:id="160" w:name="scroll-bookmark-118"/>
      <w:bookmarkStart w:id="161" w:name="_Toc166861072"/>
      <w:r>
        <w:lastRenderedPageBreak/>
        <w:t>Mise en place d'un contrôle avant l'envoi des livrets</w:t>
      </w:r>
      <w:bookmarkEnd w:id="160"/>
      <w:bookmarkEnd w:id="161"/>
    </w:p>
    <w:p w14:paraId="418B5DC0" w14:textId="77777777" w:rsidR="00890C8B" w:rsidRDefault="00FE12E7">
      <w:r>
        <w:t>Un contrôle a été mis en place avant l'envoi des livrets à Cyclades pour le jury du baccalauréat (voies GT et Pro).</w:t>
      </w:r>
    </w:p>
    <w:p w14:paraId="1A98739B" w14:textId="77777777" w:rsidR="00890C8B" w:rsidRDefault="00FE12E7">
      <w:r>
        <w:t>Il n'est plus possible d'envoyer le livret d'un élève ayant dans sa scolarité un MEF différent entre BEE et LSL.</w:t>
      </w:r>
    </w:p>
    <w:p w14:paraId="6597C784" w14:textId="77777777" w:rsidR="00890C8B" w:rsidRDefault="00FE12E7">
      <w:r>
        <w:t>Les élèves en anomalie sont listés.</w:t>
      </w:r>
    </w:p>
    <w:p w14:paraId="0ACDF45D" w14:textId="77777777" w:rsidR="00890C8B" w:rsidRDefault="00FE12E7">
      <w:r>
        <w:rPr>
          <w:noProof/>
        </w:rPr>
        <w:drawing>
          <wp:inline distT="0" distB="0" distL="0" distR="0" wp14:anchorId="4BAC07A0" wp14:editId="7FF97120">
            <wp:extent cx="5848350" cy="3152775"/>
            <wp:effectExtent l="0" t="0" r="0" b="0"/>
            <wp:docPr id="100110" name="Image 1001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Image 100110" descr="[DECORATIVE]"/>
                    <pic:cNvPicPr>
                      <a:picLocks noChangeAspect="1"/>
                    </pic:cNvPicPr>
                  </pic:nvPicPr>
                  <pic:blipFill>
                    <a:blip r:embed="rId77"/>
                    <a:stretch>
                      <a:fillRect/>
                    </a:stretch>
                  </pic:blipFill>
                  <pic:spPr>
                    <a:xfrm>
                      <a:off x="0" y="0"/>
                      <a:ext cx="5848350" cy="3152775"/>
                    </a:xfrm>
                    <a:prstGeom prst="rect">
                      <a:avLst/>
                    </a:prstGeom>
                  </pic:spPr>
                </pic:pic>
              </a:graphicData>
            </a:graphic>
          </wp:inline>
        </w:drawing>
      </w:r>
    </w:p>
    <w:p w14:paraId="1A244C5C" w14:textId="77777777" w:rsidR="00890C8B" w:rsidRDefault="00890C8B"/>
    <w:p w14:paraId="7D921E37" w14:textId="77777777" w:rsidR="00890C8B" w:rsidRDefault="00FE12E7">
      <w:pPr>
        <w:pStyle w:val="Titre3"/>
      </w:pPr>
      <w:bookmarkStart w:id="162" w:name="scroll-bookmark-119"/>
      <w:bookmarkStart w:id="163" w:name="_Toc166861073"/>
      <w:r>
        <w:t>Menus pour la réception des visas</w:t>
      </w:r>
      <w:bookmarkEnd w:id="162"/>
      <w:bookmarkEnd w:id="163"/>
    </w:p>
    <w:p w14:paraId="699E180B" w14:textId="77777777" w:rsidR="00890C8B" w:rsidRDefault="00FE12E7">
      <w:r>
        <w:t>La réception des visas se fait désormais par voie (GT ou Pro), comme pour l'envoi des livrets lors de la session 2023.</w:t>
      </w:r>
    </w:p>
    <w:p w14:paraId="710D45C5" w14:textId="77777777" w:rsidR="00890C8B" w:rsidRDefault="00FE12E7">
      <w:r>
        <w:t>Pour ce faire, le menu « Résultat des examens – Visa » a été supprimé.</w:t>
      </w:r>
    </w:p>
    <w:p w14:paraId="253A865D" w14:textId="77777777" w:rsidR="00890C8B" w:rsidRDefault="00FE12E7">
      <w:r>
        <w:t>Les sous-menus « Recevoir les visas de la 1ère session », « Recevoir les visas de la session de remplacement », « Enregistrer les livrets avec le visa du jury » ont été déplacés dans les menus « Examens Pro » et « Examens GT ».</w:t>
      </w:r>
    </w:p>
    <w:p w14:paraId="5141518F" w14:textId="77777777" w:rsidR="00890C8B" w:rsidRDefault="00FE12E7">
      <w:r>
        <w:rPr>
          <w:noProof/>
        </w:rPr>
        <w:drawing>
          <wp:inline distT="0" distB="0" distL="0" distR="0" wp14:anchorId="12C21FAC" wp14:editId="1F75C63F">
            <wp:extent cx="5391150" cy="2314575"/>
            <wp:effectExtent l="0" t="0" r="0" b="0"/>
            <wp:docPr id="100112" name="Image 1001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Image 100112" descr="[DECORATIVE]"/>
                    <pic:cNvPicPr>
                      <a:picLocks noChangeAspect="1"/>
                    </pic:cNvPicPr>
                  </pic:nvPicPr>
                  <pic:blipFill>
                    <a:blip r:embed="rId78"/>
                    <a:stretch>
                      <a:fillRect/>
                    </a:stretch>
                  </pic:blipFill>
                  <pic:spPr>
                    <a:xfrm>
                      <a:off x="0" y="0"/>
                      <a:ext cx="5391150" cy="2314575"/>
                    </a:xfrm>
                    <a:prstGeom prst="rect">
                      <a:avLst/>
                    </a:prstGeom>
                  </pic:spPr>
                </pic:pic>
              </a:graphicData>
            </a:graphic>
          </wp:inline>
        </w:drawing>
      </w:r>
    </w:p>
    <w:p w14:paraId="51E2C87E" w14:textId="77777777" w:rsidR="00890C8B" w:rsidRDefault="00890C8B"/>
    <w:p w14:paraId="0432790C" w14:textId="77777777" w:rsidR="00890C8B" w:rsidRDefault="00FE12E7">
      <w:pPr>
        <w:pStyle w:val="Titre2"/>
      </w:pPr>
      <w:bookmarkStart w:id="164" w:name="scroll-bookmark-120"/>
      <w:bookmarkStart w:id="165" w:name="_Toc166861074"/>
      <w:r>
        <w:lastRenderedPageBreak/>
        <w:t>Correctifs</w:t>
      </w:r>
      <w:bookmarkEnd w:id="164"/>
      <w:bookmarkEnd w:id="165"/>
    </w:p>
    <w:p w14:paraId="1F5A6AB9" w14:textId="620B2F03" w:rsidR="00890C8B" w:rsidRDefault="00FE12E7">
      <w:r>
        <w:rPr>
          <w:b/>
          <w:smallCaps/>
          <w:color w:val="FFFFFF"/>
          <w:shd w:val="clear" w:color="auto" w:fill="4A6785"/>
        </w:rPr>
        <w:t> </w:t>
      </w:r>
      <w:proofErr w:type="gramStart"/>
      <w:r>
        <w:rPr>
          <w:b/>
          <w:smallCaps/>
          <w:color w:val="FFFFFF"/>
          <w:shd w:val="clear" w:color="auto" w:fill="4A6785"/>
        </w:rPr>
        <w:t>correctif </w:t>
      </w:r>
      <w:r>
        <w:rPr>
          <w:color w:val="000000"/>
        </w:rPr>
        <w:t xml:space="preserve"> SESAM</w:t>
      </w:r>
      <w:proofErr w:type="gramEnd"/>
      <w:r>
        <w:rPr>
          <w:color w:val="000000"/>
        </w:rPr>
        <w:t xml:space="preserve"> </w:t>
      </w:r>
      <w:hyperlink r:id="rId79" w:tgtFrame="none" w:history="1">
        <w:r>
          <w:rPr>
            <w:rStyle w:val="Lienhypertexte"/>
            <w:color w:val="000000"/>
          </w:rPr>
          <w:t>437128</w:t>
        </w:r>
      </w:hyperlink>
      <w:r>
        <w:rPr>
          <w:color w:val="000000"/>
        </w:rPr>
        <w:t xml:space="preserve"> : Un élève en doublon d'INE dans BEE est désormais écarté de l'envoi des moyennes/données annuelles à Cyclades.</w:t>
      </w:r>
    </w:p>
    <w:p w14:paraId="6ABCF8DF" w14:textId="77777777" w:rsidR="00890C8B" w:rsidRDefault="00FE12E7">
      <w:r>
        <w:rPr>
          <w:color w:val="000000"/>
        </w:rPr>
        <w:t> </w:t>
      </w:r>
    </w:p>
    <w:p w14:paraId="6EA46FA8" w14:textId="37892F2E" w:rsidR="00890C8B" w:rsidRDefault="00FE12E7">
      <w:r>
        <w:rPr>
          <w:b/>
          <w:smallCaps/>
          <w:color w:val="FFFFFF"/>
          <w:shd w:val="clear" w:color="auto" w:fill="4A6785"/>
        </w:rPr>
        <w:t> </w:t>
      </w:r>
      <w:proofErr w:type="gramStart"/>
      <w:r>
        <w:rPr>
          <w:b/>
          <w:smallCaps/>
          <w:color w:val="FFFFFF"/>
          <w:shd w:val="clear" w:color="auto" w:fill="4A6785"/>
        </w:rPr>
        <w:t>correctif </w:t>
      </w:r>
      <w:r>
        <w:rPr>
          <w:color w:val="000000"/>
        </w:rPr>
        <w:t xml:space="preserve"> SESAM</w:t>
      </w:r>
      <w:proofErr w:type="gramEnd"/>
      <w:r>
        <w:rPr>
          <w:color w:val="000000"/>
        </w:rPr>
        <w:t xml:space="preserve"> </w:t>
      </w:r>
      <w:hyperlink r:id="rId80" w:tgtFrame="none" w:history="1">
        <w:r>
          <w:rPr>
            <w:rStyle w:val="Lienhypertexte"/>
            <w:color w:val="000000"/>
          </w:rPr>
          <w:t>483608</w:t>
        </w:r>
      </w:hyperlink>
      <w:r>
        <w:rPr>
          <w:color w:val="000000"/>
        </w:rPr>
        <w:t xml:space="preserve"> : La périodicité se met maintenant correctement à jours lors d'un transfert </w:t>
      </w:r>
      <w:r w:rsidR="003F5B8D">
        <w:rPr>
          <w:color w:val="000000"/>
        </w:rPr>
        <w:t>interacadémique</w:t>
      </w:r>
      <w:r>
        <w:rPr>
          <w:color w:val="000000"/>
        </w:rPr>
        <w:t xml:space="preserve"> sur une année précédente.</w:t>
      </w:r>
    </w:p>
    <w:p w14:paraId="355C6868" w14:textId="77777777" w:rsidR="00890C8B" w:rsidRDefault="00890C8B"/>
    <w:p w14:paraId="351E38AC" w14:textId="0278CB97" w:rsidR="00890C8B" w:rsidRDefault="00FE12E7">
      <w:r>
        <w:rPr>
          <w:b/>
          <w:smallCaps/>
          <w:color w:val="FFFFFF"/>
          <w:shd w:val="clear" w:color="auto" w:fill="4A6785"/>
        </w:rPr>
        <w:t> </w:t>
      </w:r>
      <w:proofErr w:type="gramStart"/>
      <w:r>
        <w:rPr>
          <w:b/>
          <w:smallCaps/>
          <w:color w:val="FFFFFF"/>
          <w:shd w:val="clear" w:color="auto" w:fill="4A6785"/>
        </w:rPr>
        <w:t>correctif </w:t>
      </w:r>
      <w:r>
        <w:rPr>
          <w:color w:val="000000"/>
        </w:rPr>
        <w:t xml:space="preserve"> SESAM</w:t>
      </w:r>
      <w:proofErr w:type="gramEnd"/>
      <w:r>
        <w:rPr>
          <w:color w:val="000000"/>
        </w:rPr>
        <w:t xml:space="preserve"> </w:t>
      </w:r>
      <w:hyperlink r:id="rId81" w:tgtFrame="none" w:history="1">
        <w:r>
          <w:rPr>
            <w:rStyle w:val="Lienhypertexte"/>
            <w:color w:val="000000"/>
          </w:rPr>
          <w:t>486037</w:t>
        </w:r>
      </w:hyperlink>
      <w:r>
        <w:rPr>
          <w:color w:val="000000"/>
        </w:rPr>
        <w:t xml:space="preserve"> : Correction des compétences de l'EDS d'Arts Plastiques en Terminale GT.</w:t>
      </w:r>
    </w:p>
    <w:p w14:paraId="6370DE9F" w14:textId="77777777" w:rsidR="00890C8B" w:rsidRDefault="00FE12E7">
      <w:pPr>
        <w:pStyle w:val="Titre1"/>
      </w:pPr>
      <w:bookmarkStart w:id="166" w:name="scroll-bookmark-121"/>
      <w:bookmarkStart w:id="167" w:name="scroll-bookmark-122"/>
      <w:bookmarkStart w:id="168" w:name="_Toc166861075"/>
      <w:bookmarkEnd w:id="166"/>
      <w:r>
        <w:lastRenderedPageBreak/>
        <w:t>Module "Orientation"</w:t>
      </w:r>
      <w:bookmarkEnd w:id="167"/>
      <w:bookmarkEnd w:id="168"/>
    </w:p>
    <w:p w14:paraId="7C19662E" w14:textId="77777777" w:rsidR="00890C8B" w:rsidRDefault="005E067D">
      <w:pPr>
        <w:pStyle w:val="Titre2"/>
      </w:pPr>
      <w:bookmarkStart w:id="169" w:name="_Toc166861076"/>
      <w:r>
        <w:pict w14:anchorId="5D7FB7BB">
          <v:line id="_x0000_s1037" style="position:absolute;left:0;text-align:left;z-index:251670528" from="0,0" to="522.3pt,0" strokecolor="gray"/>
        </w:pict>
      </w:r>
      <w:bookmarkStart w:id="170" w:name="scroll-bookmark-123"/>
      <w:r w:rsidR="00FE12E7">
        <w:t>Statistiques</w:t>
      </w:r>
      <w:bookmarkEnd w:id="169"/>
      <w:bookmarkEnd w:id="170"/>
    </w:p>
    <w:p w14:paraId="7571EC8B" w14:textId="77777777" w:rsidR="00890C8B" w:rsidRDefault="00FE12E7">
      <w:r>
        <w:rPr>
          <w:b/>
          <w:smallCaps/>
          <w:color w:val="FFFFFF"/>
          <w:shd w:val="clear" w:color="auto" w:fill="14892C"/>
        </w:rPr>
        <w:t> </w:t>
      </w:r>
      <w:proofErr w:type="gramStart"/>
      <w:r>
        <w:rPr>
          <w:b/>
          <w:smallCaps/>
          <w:color w:val="FFFFFF"/>
          <w:shd w:val="clear" w:color="auto" w:fill="14892C"/>
        </w:rPr>
        <w:t>nouveau </w:t>
      </w:r>
      <w:r>
        <w:rPr>
          <w:color w:val="000000"/>
        </w:rPr>
        <w:t xml:space="preserve"> Le</w:t>
      </w:r>
      <w:proofErr w:type="gramEnd"/>
      <w:r>
        <w:rPr>
          <w:color w:val="000000"/>
        </w:rPr>
        <w:t xml:space="preserve"> module Statistiques a été adapté à la charte graphique de SIECLE Intégré.</w:t>
      </w:r>
    </w:p>
    <w:p w14:paraId="2E8C77D3" w14:textId="7A498BF3" w:rsidR="00890C8B" w:rsidRDefault="00FE12E7">
      <w:r>
        <w:rPr>
          <w:b/>
          <w:smallCaps/>
          <w:color w:val="FFFFFF"/>
          <w:shd w:val="clear" w:color="auto" w:fill="4A6785"/>
        </w:rPr>
        <w:t> correctif </w:t>
      </w:r>
      <w:r>
        <w:rPr>
          <w:color w:val="000000"/>
        </w:rPr>
        <w:t xml:space="preserve"> </w:t>
      </w:r>
      <w:hyperlink r:id="rId82" w:tgtFrame="none" w:history="1">
        <w:r>
          <w:rPr>
            <w:rStyle w:val="Lienhypertexte"/>
            <w:color w:val="000000"/>
          </w:rPr>
          <w:t>443949</w:t>
        </w:r>
      </w:hyperlink>
      <w:r>
        <w:rPr>
          <w:color w:val="000000"/>
        </w:rPr>
        <w:t xml:space="preserve"> : Les élèves hors procédure sont maintenant comptés uniquement dans les colonnes dédiées à ces situations dans la requête paramétrée et la requête par division.</w:t>
      </w:r>
    </w:p>
    <w:p w14:paraId="5DDD9FB5" w14:textId="77777777" w:rsidR="00890C8B" w:rsidRDefault="00FE12E7">
      <w:pPr>
        <w:pStyle w:val="Titre2"/>
      </w:pPr>
      <w:bookmarkStart w:id="171" w:name="scroll-bookmark-124"/>
      <w:bookmarkStart w:id="172" w:name="_Toc166861077"/>
      <w:r>
        <w:t>Suivre la procédure</w:t>
      </w:r>
      <w:bookmarkEnd w:id="171"/>
      <w:bookmarkEnd w:id="172"/>
    </w:p>
    <w:p w14:paraId="1A44DC97" w14:textId="77777777" w:rsidR="00890C8B" w:rsidRDefault="00FE12E7">
      <w:r>
        <w:rPr>
          <w:b/>
          <w:smallCaps/>
          <w:color w:val="FFFFFF"/>
          <w:shd w:val="clear" w:color="auto" w:fill="14892C"/>
        </w:rPr>
        <w:t> </w:t>
      </w:r>
      <w:proofErr w:type="gramStart"/>
      <w:r>
        <w:rPr>
          <w:b/>
          <w:smallCaps/>
          <w:color w:val="FFFFFF"/>
          <w:shd w:val="clear" w:color="auto" w:fill="14892C"/>
        </w:rPr>
        <w:t>nouveau </w:t>
      </w:r>
      <w:r>
        <w:rPr>
          <w:color w:val="000000"/>
        </w:rPr>
        <w:t xml:space="preserve"> Le</w:t>
      </w:r>
      <w:proofErr w:type="gramEnd"/>
      <w:r>
        <w:rPr>
          <w:color w:val="000000"/>
        </w:rPr>
        <w:t xml:space="preserve"> cadre </w:t>
      </w:r>
      <w:proofErr w:type="spellStart"/>
      <w:r>
        <w:rPr>
          <w:color w:val="000000"/>
        </w:rPr>
        <w:t>Affelnet</w:t>
      </w:r>
      <w:proofErr w:type="spellEnd"/>
      <w:r>
        <w:rPr>
          <w:color w:val="000000"/>
        </w:rPr>
        <w:t xml:space="preserve">-Lycée indique désormais les décisions d'orientation envoyées à </w:t>
      </w:r>
      <w:proofErr w:type="spellStart"/>
      <w:r>
        <w:rPr>
          <w:color w:val="000000"/>
        </w:rPr>
        <w:t>Affelnet</w:t>
      </w:r>
      <w:proofErr w:type="spellEnd"/>
      <w:r>
        <w:rPr>
          <w:color w:val="000000"/>
        </w:rPr>
        <w:t>-Lycée.</w:t>
      </w:r>
    </w:p>
    <w:p w14:paraId="5ECF4DAB" w14:textId="77777777" w:rsidR="00890C8B" w:rsidRDefault="00FE12E7">
      <w:pPr>
        <w:pStyle w:val="Titre2"/>
      </w:pPr>
      <w:bookmarkStart w:id="173" w:name="scroll-bookmark-125"/>
      <w:bookmarkStart w:id="174" w:name="_Toc166861078"/>
      <w:r>
        <w:t>Préparer la procédure</w:t>
      </w:r>
      <w:bookmarkEnd w:id="173"/>
      <w:bookmarkEnd w:id="174"/>
    </w:p>
    <w:p w14:paraId="51E37788" w14:textId="77777777" w:rsidR="00890C8B" w:rsidRDefault="00FE12E7">
      <w:r>
        <w:rPr>
          <w:b/>
          <w:smallCaps/>
          <w:color w:val="FFFFFF"/>
          <w:shd w:val="clear" w:color="auto" w:fill="14892C"/>
        </w:rPr>
        <w:t> </w:t>
      </w:r>
      <w:proofErr w:type="gramStart"/>
      <w:r>
        <w:rPr>
          <w:b/>
          <w:smallCaps/>
          <w:color w:val="FFFFFF"/>
          <w:shd w:val="clear" w:color="auto" w:fill="14892C"/>
        </w:rPr>
        <w:t>nouveau </w:t>
      </w:r>
      <w:r>
        <w:rPr>
          <w:color w:val="000000"/>
        </w:rPr>
        <w:t xml:space="preserve"> Le</w:t>
      </w:r>
      <w:proofErr w:type="gramEnd"/>
      <w:r>
        <w:rPr>
          <w:color w:val="000000"/>
        </w:rPr>
        <w:t xml:space="preserve"> paramétrage de l'envoi des décisions d'orientation a été supprimé (note : le paramétrage côté </w:t>
      </w:r>
      <w:proofErr w:type="spellStart"/>
      <w:r>
        <w:rPr>
          <w:color w:val="000000"/>
        </w:rPr>
        <w:t>Affelnet</w:t>
      </w:r>
      <w:proofErr w:type="spellEnd"/>
      <w:r>
        <w:rPr>
          <w:color w:val="000000"/>
        </w:rPr>
        <w:t>-Lycée reste présent).</w:t>
      </w:r>
    </w:p>
    <w:p w14:paraId="1E6D7127" w14:textId="77777777" w:rsidR="00890C8B" w:rsidRDefault="00FE12E7">
      <w:pPr>
        <w:pStyle w:val="Titre1"/>
      </w:pPr>
      <w:bookmarkStart w:id="175" w:name="scroll-bookmark-126"/>
      <w:bookmarkStart w:id="176" w:name="scroll-bookmark-127"/>
      <w:bookmarkStart w:id="177" w:name="_Toc166861079"/>
      <w:bookmarkEnd w:id="175"/>
      <w:r>
        <w:lastRenderedPageBreak/>
        <w:t>Module "SIPA"</w:t>
      </w:r>
      <w:bookmarkEnd w:id="176"/>
      <w:bookmarkEnd w:id="177"/>
    </w:p>
    <w:p w14:paraId="679AA95A" w14:textId="77A453A6" w:rsidR="00890C8B" w:rsidRDefault="005E067D">
      <w:r>
        <w:pict w14:anchorId="07B8742D">
          <v:line id="_x0000_s1038" style="position:absolute;z-index:251671552" from="0,0" to="522.3pt,0" strokecolor="gray"/>
        </w:pict>
      </w:r>
      <w:r w:rsidR="00FE12E7">
        <w:rPr>
          <w:b/>
          <w:smallCaps/>
          <w:color w:val="FFFFFF"/>
          <w:shd w:val="clear" w:color="auto" w:fill="4A6785"/>
        </w:rPr>
        <w:t> </w:t>
      </w:r>
      <w:proofErr w:type="gramStart"/>
      <w:r w:rsidR="00FE12E7">
        <w:rPr>
          <w:b/>
          <w:smallCaps/>
          <w:color w:val="FFFFFF"/>
          <w:shd w:val="clear" w:color="auto" w:fill="4A6785"/>
        </w:rPr>
        <w:t>correctif </w:t>
      </w:r>
      <w:r w:rsidR="00FE12E7">
        <w:rPr>
          <w:color w:val="000000"/>
        </w:rPr>
        <w:t xml:space="preserve"> SESAM</w:t>
      </w:r>
      <w:proofErr w:type="gramEnd"/>
      <w:r w:rsidR="00FE12E7">
        <w:rPr>
          <w:color w:val="000000"/>
        </w:rPr>
        <w:t xml:space="preserve"> n°</w:t>
      </w:r>
      <w:hyperlink r:id="rId83" w:tgtFrame="none" w:history="1">
        <w:r w:rsidR="00FE12E7">
          <w:rPr>
            <w:rStyle w:val="Lienhypertexte"/>
            <w:color w:val="000000"/>
          </w:rPr>
          <w:t>485768</w:t>
        </w:r>
      </w:hyperlink>
      <w:r w:rsidR="00FE12E7">
        <w:rPr>
          <w:color w:val="000000"/>
        </w:rPr>
        <w:t xml:space="preserve"> : troncature à 20 caractères dans le champ UID de la table SIPA.INFO_CONNEXION.</w:t>
      </w:r>
    </w:p>
    <w:p w14:paraId="335FC6C6" w14:textId="457ED7AA" w:rsidR="00890C8B" w:rsidRDefault="00FE12E7">
      <w:r>
        <w:rPr>
          <w:b/>
          <w:smallCaps/>
          <w:color w:val="FFFFFF"/>
          <w:shd w:val="clear" w:color="auto" w:fill="4A6785"/>
        </w:rPr>
        <w:t> </w:t>
      </w:r>
      <w:proofErr w:type="gramStart"/>
      <w:r>
        <w:rPr>
          <w:b/>
          <w:smallCaps/>
          <w:color w:val="FFFFFF"/>
          <w:shd w:val="clear" w:color="auto" w:fill="4A6785"/>
        </w:rPr>
        <w:t>correctif </w:t>
      </w:r>
      <w:r>
        <w:rPr>
          <w:color w:val="000000"/>
        </w:rPr>
        <w:t xml:space="preserve"> SESAM</w:t>
      </w:r>
      <w:proofErr w:type="gramEnd"/>
      <w:r>
        <w:rPr>
          <w:color w:val="000000"/>
        </w:rPr>
        <w:t xml:space="preserve"> n°</w:t>
      </w:r>
      <w:hyperlink r:id="rId84" w:tgtFrame="none" w:history="1">
        <w:r>
          <w:rPr>
            <w:rStyle w:val="Lienhypertexte"/>
            <w:color w:val="000000"/>
          </w:rPr>
          <w:t>441082</w:t>
        </w:r>
      </w:hyperlink>
      <w:r>
        <w:rPr>
          <w:color w:val="000000"/>
        </w:rPr>
        <w:t xml:space="preserve"> : amélioration des performances du traitement batch SIPA.</w:t>
      </w:r>
    </w:p>
    <w:p w14:paraId="7C59750A" w14:textId="77777777" w:rsidR="00890C8B" w:rsidRDefault="00FE12E7">
      <w:pPr>
        <w:pStyle w:val="Titre2"/>
      </w:pPr>
      <w:bookmarkStart w:id="178" w:name="scroll-bookmark-128"/>
      <w:bookmarkStart w:id="179" w:name="_Toc166861080"/>
      <w:r>
        <w:t>Annexe</w:t>
      </w:r>
      <w:bookmarkEnd w:id="178"/>
      <w:bookmarkEnd w:id="179"/>
    </w:p>
    <w:p w14:paraId="0EEBFC0B" w14:textId="77777777" w:rsidR="00890C8B" w:rsidRDefault="00FE12E7">
      <w:pPr>
        <w:pStyle w:val="Titre3"/>
      </w:pPr>
      <w:bookmarkStart w:id="180" w:name="scroll-bookmark-129"/>
      <w:bookmarkStart w:id="181" w:name="_Toc166861081"/>
      <w:r>
        <w:t>Académie de Normandie uniquement :</w:t>
      </w:r>
      <w:bookmarkEnd w:id="180"/>
      <w:bookmarkEnd w:id="181"/>
    </w:p>
    <w:p w14:paraId="0E30EBC5" w14:textId="77777777" w:rsidR="00890C8B" w:rsidRDefault="00FE12E7">
      <w:r>
        <w:rPr>
          <w:color w:val="000000"/>
        </w:rPr>
        <w:t>Suppression du blocage applicatif mis en place dans le cadre de la fusion Normandie (hors places vacantes).</w:t>
      </w:r>
    </w:p>
    <w:sectPr w:rsidR="00890C8B" w:rsidSect="00C9401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686EF" w14:textId="77777777" w:rsidR="005E067D" w:rsidRDefault="005E067D">
      <w:pPr>
        <w:spacing w:after="0" w:line="240" w:lineRule="auto"/>
      </w:pPr>
      <w:r>
        <w:separator/>
      </w:r>
    </w:p>
    <w:p w14:paraId="6FF3396A" w14:textId="77777777" w:rsidR="005E067D" w:rsidRDefault="005E067D"/>
  </w:endnote>
  <w:endnote w:type="continuationSeparator" w:id="0">
    <w:p w14:paraId="3C7E3005" w14:textId="77777777" w:rsidR="005E067D" w:rsidRDefault="005E067D">
      <w:pPr>
        <w:spacing w:after="0" w:line="240" w:lineRule="auto"/>
      </w:pPr>
      <w:r>
        <w:continuationSeparator/>
      </w:r>
    </w:p>
    <w:p w14:paraId="5005023D" w14:textId="77777777" w:rsidR="005E067D" w:rsidRDefault="005E067D"/>
  </w:endnote>
  <w:endnote w:type="continuationNotice" w:id="1">
    <w:p w14:paraId="3907369B" w14:textId="77777777" w:rsidR="005E067D" w:rsidRDefault="005E067D">
      <w:pPr>
        <w:spacing w:after="0" w:line="240" w:lineRule="auto"/>
      </w:pPr>
    </w:p>
    <w:p w14:paraId="64C6A7F5" w14:textId="77777777" w:rsidR="005E067D" w:rsidRDefault="005E0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rianne">
    <w:altName w:val="Times New Roman"/>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80"/>
    <w:family w:val="swiss"/>
    <w:notTrueType/>
    <w:pitch w:val="variable"/>
    <w:sig w:usb0="00000001" w:usb1="08070000" w:usb2="00000010" w:usb3="00000000" w:csb0="00020000"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A195" w14:textId="708C56A3" w:rsidR="009836BD" w:rsidRPr="008676EF" w:rsidRDefault="00A5520B" w:rsidP="00633D82">
    <w:pPr>
      <w:pStyle w:val="Pieddepage"/>
      <w:tabs>
        <w:tab w:val="clear" w:pos="4536"/>
        <w:tab w:val="clear" w:pos="9072"/>
        <w:tab w:val="right" w:pos="10065"/>
      </w:tabs>
      <w:ind w:left="284"/>
      <w:rPr>
        <w:sz w:val="18"/>
        <w:szCs w:val="18"/>
      </w:rPr>
    </w:pPr>
    <w:r>
      <w:t>17</w:t>
    </w:r>
    <w:r w:rsidR="00FE12E7" w:rsidRPr="00F11A46">
      <w:t>/0</w:t>
    </w:r>
    <w:r w:rsidR="00BA23EF">
      <w:t>5</w:t>
    </w:r>
    <w:r w:rsidR="00FE12E7" w:rsidRPr="00F11A46">
      <w:t>/2024</w:t>
    </w:r>
    <w:r w:rsidR="00FE12E7" w:rsidRPr="008676EF">
      <w:tab/>
    </w:r>
    <w:r w:rsidR="00FE12E7" w:rsidRPr="008676EF">
      <w:rPr>
        <w:sz w:val="18"/>
        <w:szCs w:val="18"/>
      </w:rPr>
      <w:fldChar w:fldCharType="begin"/>
    </w:r>
    <w:r w:rsidR="00FE12E7" w:rsidRPr="008676EF">
      <w:rPr>
        <w:sz w:val="18"/>
        <w:szCs w:val="18"/>
      </w:rPr>
      <w:instrText xml:space="preserve"> PAGE  \* Arabic  \* MERGEFORMAT </w:instrText>
    </w:r>
    <w:r w:rsidR="00FE12E7" w:rsidRPr="008676EF">
      <w:rPr>
        <w:sz w:val="18"/>
        <w:szCs w:val="18"/>
      </w:rPr>
      <w:fldChar w:fldCharType="separate"/>
    </w:r>
    <w:r w:rsidR="00314E7F">
      <w:rPr>
        <w:noProof/>
        <w:sz w:val="18"/>
        <w:szCs w:val="18"/>
      </w:rPr>
      <w:t>42</w:t>
    </w:r>
    <w:r w:rsidR="00FE12E7" w:rsidRPr="008676EF">
      <w:rPr>
        <w:sz w:val="18"/>
        <w:szCs w:val="18"/>
      </w:rPr>
      <w:fldChar w:fldCharType="end"/>
    </w:r>
    <w:r w:rsidR="00FE12E7" w:rsidRPr="008676EF">
      <w:rPr>
        <w:sz w:val="18"/>
        <w:szCs w:val="18"/>
      </w:rPr>
      <w:t xml:space="preserve"> / </w:t>
    </w:r>
    <w:r w:rsidR="00FE12E7" w:rsidRPr="008676EF">
      <w:rPr>
        <w:sz w:val="18"/>
        <w:szCs w:val="18"/>
      </w:rPr>
      <w:fldChar w:fldCharType="begin"/>
    </w:r>
    <w:r w:rsidR="00FE12E7" w:rsidRPr="008676EF">
      <w:rPr>
        <w:sz w:val="18"/>
        <w:szCs w:val="18"/>
      </w:rPr>
      <w:instrText xml:space="preserve"> NUMPAGES  </w:instrText>
    </w:r>
    <w:r w:rsidR="00FE12E7" w:rsidRPr="008676EF">
      <w:rPr>
        <w:sz w:val="18"/>
        <w:szCs w:val="18"/>
      </w:rPr>
      <w:fldChar w:fldCharType="separate"/>
    </w:r>
    <w:r w:rsidR="00FE12E7" w:rsidRPr="008676EF">
      <w:rPr>
        <w:sz w:val="18"/>
        <w:szCs w:val="18"/>
      </w:rPr>
      <w:t>42</w:t>
    </w:r>
    <w:r w:rsidR="00FE12E7" w:rsidRPr="008676EF">
      <w:rPr>
        <w:sz w:val="18"/>
        <w:szCs w:val="18"/>
      </w:rPr>
      <w:fldChar w:fldCharType="end"/>
    </w:r>
  </w:p>
  <w:p w14:paraId="10829D2F" w14:textId="77777777" w:rsidR="009836BD" w:rsidRDefault="009836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6EFFB" w14:textId="77777777" w:rsidR="005E067D" w:rsidRDefault="005E067D">
      <w:pPr>
        <w:spacing w:after="0" w:line="240" w:lineRule="auto"/>
      </w:pPr>
      <w:r>
        <w:separator/>
      </w:r>
    </w:p>
    <w:p w14:paraId="3AB12E99" w14:textId="77777777" w:rsidR="005E067D" w:rsidRDefault="005E067D"/>
  </w:footnote>
  <w:footnote w:type="continuationSeparator" w:id="0">
    <w:p w14:paraId="7E7CB599" w14:textId="77777777" w:rsidR="005E067D" w:rsidRDefault="005E067D">
      <w:pPr>
        <w:spacing w:after="0" w:line="240" w:lineRule="auto"/>
      </w:pPr>
      <w:r>
        <w:continuationSeparator/>
      </w:r>
    </w:p>
    <w:p w14:paraId="114FB382" w14:textId="77777777" w:rsidR="005E067D" w:rsidRDefault="005E067D"/>
  </w:footnote>
  <w:footnote w:type="continuationNotice" w:id="1">
    <w:p w14:paraId="39BFFC8B" w14:textId="77777777" w:rsidR="005E067D" w:rsidRDefault="005E067D">
      <w:pPr>
        <w:spacing w:after="0" w:line="240" w:lineRule="auto"/>
      </w:pPr>
    </w:p>
    <w:p w14:paraId="15483E16" w14:textId="77777777" w:rsidR="005E067D" w:rsidRDefault="005E06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crollTableNormal"/>
      <w:tblW w:w="5095"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5834"/>
      <w:gridCol w:w="2521"/>
    </w:tblGrid>
    <w:tr w:rsidR="00890C8B" w14:paraId="745547F8" w14:textId="77777777" w:rsidTr="00890C8B">
      <w:trPr>
        <w:trHeight w:val="1803"/>
      </w:trPr>
      <w:tc>
        <w:tcPr>
          <w:tcW w:w="1058" w:type="pct"/>
          <w:tcBorders>
            <w:top w:val="nil"/>
            <w:left w:val="nil"/>
            <w:bottom w:val="nil"/>
            <w:right w:val="nil"/>
          </w:tcBorders>
          <w:tcMar>
            <w:top w:w="30" w:type="dxa"/>
            <w:left w:w="30" w:type="dxa"/>
            <w:bottom w:w="20" w:type="dxa"/>
            <w:right w:w="30" w:type="dxa"/>
          </w:tcMar>
          <w:vAlign w:val="center"/>
        </w:tcPr>
        <w:p w14:paraId="3534CC1A" w14:textId="77777777" w:rsidR="009836BD" w:rsidRPr="00DC22B9" w:rsidRDefault="00FE12E7" w:rsidP="00183703">
          <w:pPr>
            <w:spacing w:after="0" w:line="240" w:lineRule="auto"/>
            <w:ind w:left="0"/>
            <w:rPr>
              <w:rFonts w:eastAsia="Calibri" w:cs="Times New Roman"/>
            </w:rPr>
          </w:pPr>
          <w:r>
            <w:rPr>
              <w:noProof/>
            </w:rPr>
            <w:drawing>
              <wp:inline distT="0" distB="0" distL="0" distR="0" wp14:anchorId="5333B851" wp14:editId="0232F03E">
                <wp:extent cx="1421714" cy="112395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25204" cy="1126709"/>
                        </a:xfrm>
                        <a:prstGeom prst="rect">
                          <a:avLst/>
                        </a:prstGeom>
                        <a:noFill/>
                        <a:ln>
                          <a:noFill/>
                        </a:ln>
                      </pic:spPr>
                    </pic:pic>
                  </a:graphicData>
                </a:graphic>
              </wp:inline>
            </w:drawing>
          </w:r>
        </w:p>
      </w:tc>
      <w:tc>
        <w:tcPr>
          <w:tcW w:w="2748" w:type="pct"/>
          <w:tcBorders>
            <w:top w:val="nil"/>
            <w:left w:val="nil"/>
            <w:bottom w:val="nil"/>
            <w:right w:val="nil"/>
          </w:tcBorders>
          <w:tcMar>
            <w:top w:w="30" w:type="dxa"/>
            <w:left w:w="30" w:type="dxa"/>
            <w:bottom w:w="20" w:type="dxa"/>
            <w:right w:w="30" w:type="dxa"/>
          </w:tcMar>
          <w:vAlign w:val="center"/>
        </w:tcPr>
        <w:p w14:paraId="4586D9C9" w14:textId="77777777" w:rsidR="000676DD" w:rsidRPr="00DF5D28" w:rsidRDefault="000676DD" w:rsidP="00183703">
          <w:pPr>
            <w:ind w:left="0"/>
            <w:rPr>
              <w:rFonts w:eastAsia="Calibri" w:cs="Times New Roman"/>
              <w:sz w:val="28"/>
              <w:szCs w:val="28"/>
              <w:lang w:val="fr-FR"/>
            </w:rPr>
          </w:pPr>
        </w:p>
      </w:tc>
      <w:tc>
        <w:tcPr>
          <w:tcW w:w="1194" w:type="pct"/>
          <w:tcBorders>
            <w:top w:val="nil"/>
            <w:left w:val="nil"/>
            <w:bottom w:val="nil"/>
            <w:right w:val="nil"/>
          </w:tcBorders>
          <w:tcMar>
            <w:top w:w="30" w:type="dxa"/>
            <w:left w:w="30" w:type="dxa"/>
            <w:bottom w:w="20" w:type="dxa"/>
            <w:right w:w="30" w:type="dxa"/>
          </w:tcMar>
          <w:vAlign w:val="center"/>
        </w:tcPr>
        <w:p w14:paraId="615DD3C7" w14:textId="77777777" w:rsidR="000676DD" w:rsidRDefault="00FE12E7" w:rsidP="00183703">
          <w:pPr>
            <w:ind w:left="0"/>
            <w:rPr>
              <w:rFonts w:eastAsia="Calibri" w:cs="Times New Roman"/>
            </w:rPr>
          </w:pPr>
          <w:r w:rsidRPr="000F5899">
            <w:rPr>
              <w:rFonts w:eastAsia="Calibri" w:cs="Times New Roman"/>
            </w:rPr>
            <w:t xml:space="preserve">Diffusion </w:t>
          </w:r>
          <w:proofErr w:type="spellStart"/>
          <w:r w:rsidR="00F11A46">
            <w:rPr>
              <w:rFonts w:eastAsia="Calibri" w:cs="Times New Roman"/>
            </w:rPr>
            <w:t>Scolarité</w:t>
          </w:r>
          <w:proofErr w:type="spellEnd"/>
          <w:r w:rsidR="00F11A46">
            <w:rPr>
              <w:rFonts w:eastAsia="Calibri" w:cs="Times New Roman"/>
            </w:rPr>
            <w:t xml:space="preserve"> 2D</w:t>
          </w:r>
        </w:p>
        <w:p w14:paraId="67925860" w14:textId="77777777" w:rsidR="00C94018" w:rsidRPr="00C94018" w:rsidRDefault="00C94018" w:rsidP="00C94018">
          <w:pPr>
            <w:rPr>
              <w:rFonts w:eastAsia="Calibri" w:cs="Times New Roman"/>
            </w:rPr>
          </w:pPr>
        </w:p>
      </w:tc>
    </w:tr>
  </w:tbl>
  <w:p w14:paraId="06B6E0EB" w14:textId="5E36E56C" w:rsidR="009836BD" w:rsidRDefault="009836BD" w:rsidP="00183703">
    <w:pPr>
      <w:pStyle w:val="En-tte"/>
      <w:tabs>
        <w:tab w:val="clear" w:pos="4536"/>
        <w:tab w:val="clear" w:pos="9072"/>
        <w:tab w:val="left" w:pos="372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1D3E" w14:textId="215BB9B7" w:rsidR="00FE12E7" w:rsidRDefault="00FE12E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6E3F" w14:textId="56F05F4C" w:rsidR="00C94018" w:rsidRDefault="00C94018" w:rsidP="00183703">
    <w:pPr>
      <w:pStyle w:val="En-tte"/>
      <w:tabs>
        <w:tab w:val="clear" w:pos="4536"/>
        <w:tab w:val="clear" w:pos="9072"/>
        <w:tab w:val="left" w:pos="372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5F21" w14:textId="7B0C490F" w:rsidR="00FE12E7" w:rsidRDefault="00FE12E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suff w:val="nothing"/>
      <w:lvlText w:val=""/>
      <w:lvlJc w:val="left"/>
      <w:pPr>
        <w:tabs>
          <w:tab w:val="num" w:pos="0"/>
        </w:tabs>
        <w:ind w:left="0" w:firstLine="0"/>
      </w:pPr>
      <w:rPr>
        <w:rFonts w:ascii="Wingdings 3" w:hAnsi="Wingdings 3"/>
      </w:rPr>
    </w:lvl>
  </w:abstractNum>
  <w:abstractNum w:abstractNumId="1" w15:restartNumberingAfterBreak="0">
    <w:nsid w:val="00000004"/>
    <w:multiLevelType w:val="multilevel"/>
    <w:tmpl w:val="00000004"/>
    <w:name w:val="WW8Num4"/>
    <w:lvl w:ilvl="0">
      <w:start w:val="1"/>
      <w:numFmt w:val="bullet"/>
      <w:suff w:val="nothing"/>
      <w:lvlText w:val=""/>
      <w:lvlJc w:val="left"/>
      <w:pPr>
        <w:tabs>
          <w:tab w:val="num" w:pos="-1288"/>
        </w:tabs>
        <w:ind w:left="-1288" w:firstLine="0"/>
      </w:pPr>
      <w:rPr>
        <w:rFonts w:ascii="Wingdings 3" w:hAnsi="Wingdings 3"/>
      </w:rPr>
    </w:lvl>
    <w:lvl w:ilvl="1">
      <w:start w:val="1"/>
      <w:numFmt w:val="decimal"/>
      <w:suff w:val="nothing"/>
      <w:lvlText w:val="%2."/>
      <w:lvlJc w:val="left"/>
      <w:pPr>
        <w:tabs>
          <w:tab w:val="num" w:pos="-1288"/>
        </w:tabs>
        <w:ind w:left="-1288" w:firstLine="0"/>
      </w:pPr>
    </w:lvl>
    <w:lvl w:ilvl="2">
      <w:start w:val="1"/>
      <w:numFmt w:val="decimal"/>
      <w:suff w:val="nothing"/>
      <w:lvlText w:val="%3."/>
      <w:lvlJc w:val="left"/>
      <w:pPr>
        <w:tabs>
          <w:tab w:val="num" w:pos="-1288"/>
        </w:tabs>
        <w:ind w:left="-1288" w:firstLine="0"/>
      </w:pPr>
    </w:lvl>
    <w:lvl w:ilvl="3">
      <w:start w:val="1"/>
      <w:numFmt w:val="decimal"/>
      <w:suff w:val="nothing"/>
      <w:lvlText w:val="%4."/>
      <w:lvlJc w:val="left"/>
      <w:pPr>
        <w:tabs>
          <w:tab w:val="num" w:pos="-1288"/>
        </w:tabs>
        <w:ind w:left="-1288" w:firstLine="0"/>
      </w:pPr>
    </w:lvl>
    <w:lvl w:ilvl="4">
      <w:start w:val="1"/>
      <w:numFmt w:val="decimal"/>
      <w:suff w:val="nothing"/>
      <w:lvlText w:val="%5."/>
      <w:lvlJc w:val="left"/>
      <w:pPr>
        <w:tabs>
          <w:tab w:val="num" w:pos="-1288"/>
        </w:tabs>
        <w:ind w:left="-1288" w:firstLine="0"/>
      </w:pPr>
    </w:lvl>
    <w:lvl w:ilvl="5">
      <w:start w:val="1"/>
      <w:numFmt w:val="decimal"/>
      <w:suff w:val="nothing"/>
      <w:lvlText w:val="%6."/>
      <w:lvlJc w:val="left"/>
      <w:pPr>
        <w:tabs>
          <w:tab w:val="num" w:pos="-1288"/>
        </w:tabs>
        <w:ind w:left="-1288" w:firstLine="0"/>
      </w:pPr>
    </w:lvl>
    <w:lvl w:ilvl="6">
      <w:start w:val="1"/>
      <w:numFmt w:val="decimal"/>
      <w:suff w:val="nothing"/>
      <w:lvlText w:val="%7."/>
      <w:lvlJc w:val="left"/>
      <w:pPr>
        <w:tabs>
          <w:tab w:val="num" w:pos="-1288"/>
        </w:tabs>
        <w:ind w:left="-1288" w:firstLine="0"/>
      </w:pPr>
    </w:lvl>
    <w:lvl w:ilvl="7">
      <w:start w:val="1"/>
      <w:numFmt w:val="decimal"/>
      <w:suff w:val="nothing"/>
      <w:lvlText w:val="%8."/>
      <w:lvlJc w:val="left"/>
      <w:pPr>
        <w:tabs>
          <w:tab w:val="num" w:pos="-1288"/>
        </w:tabs>
        <w:ind w:left="-1288" w:firstLine="0"/>
      </w:pPr>
    </w:lvl>
    <w:lvl w:ilvl="8">
      <w:start w:val="1"/>
      <w:numFmt w:val="decimal"/>
      <w:suff w:val="nothing"/>
      <w:lvlText w:val="%9."/>
      <w:lvlJc w:val="left"/>
      <w:pPr>
        <w:tabs>
          <w:tab w:val="num" w:pos="-1288"/>
        </w:tabs>
        <w:ind w:left="-1288" w:firstLine="0"/>
      </w:pPr>
    </w:lvl>
  </w:abstractNum>
  <w:abstractNum w:abstractNumId="2" w15:restartNumberingAfterBreak="0">
    <w:nsid w:val="07D94B47"/>
    <w:multiLevelType w:val="multilevel"/>
    <w:tmpl w:val="A5066A8C"/>
    <w:numStyleLink w:val="MjSIECLE"/>
  </w:abstractNum>
  <w:abstractNum w:abstractNumId="3" w15:restartNumberingAfterBreak="0">
    <w:nsid w:val="4571487B"/>
    <w:multiLevelType w:val="multilevel"/>
    <w:tmpl w:val="A5066A8C"/>
    <w:styleLink w:val="MjSIECLE"/>
    <w:lvl w:ilvl="0">
      <w:start w:val="1"/>
      <w:numFmt w:val="none"/>
      <w:pStyle w:val="Titre1"/>
      <w:suff w:val="space"/>
      <w:lvlText w:val="%1"/>
      <w:lvlJc w:val="left"/>
      <w:pPr>
        <w:ind w:left="360" w:hanging="360"/>
      </w:pPr>
      <w:rPr>
        <w:rFonts w:hint="default"/>
        <w:color w:val="B13660"/>
        <w:u w:color="000091"/>
      </w:rPr>
    </w:lvl>
    <w:lvl w:ilvl="1">
      <w:start w:val="1"/>
      <w:numFmt w:val="decimal"/>
      <w:pStyle w:val="Titre2"/>
      <w:suff w:val="space"/>
      <w:lvlText w:val="%1%2"/>
      <w:lvlJc w:val="left"/>
      <w:pPr>
        <w:ind w:left="0" w:firstLine="0"/>
      </w:pPr>
      <w:rPr>
        <w:rFonts w:hint="default"/>
      </w:rPr>
    </w:lvl>
    <w:lvl w:ilvl="2">
      <w:start w:val="1"/>
      <w:numFmt w:val="decimal"/>
      <w:pStyle w:val="Titre3"/>
      <w:suff w:val="space"/>
      <w:lvlText w:val="%1%2.%3"/>
      <w:lvlJc w:val="left"/>
      <w:pPr>
        <w:ind w:left="0" w:firstLine="567"/>
      </w:pPr>
      <w:rPr>
        <w:rFonts w:hint="default"/>
      </w:rPr>
    </w:lvl>
    <w:lvl w:ilvl="3">
      <w:start w:val="1"/>
      <w:numFmt w:val="decimal"/>
      <w:pStyle w:val="Titre4"/>
      <w:suff w:val="space"/>
      <w:lvlText w:val="%1%2.%3.%4"/>
      <w:lvlJc w:val="left"/>
      <w:pPr>
        <w:ind w:left="864" w:firstLine="270"/>
      </w:pPr>
      <w:rPr>
        <w:rFonts w:hint="default"/>
      </w:rPr>
    </w:lvl>
    <w:lvl w:ilvl="4">
      <w:start w:val="1"/>
      <w:numFmt w:val="decimal"/>
      <w:pStyle w:val="Titre5"/>
      <w:lvlText w:val="%1%2.%3.%4.%5"/>
      <w:lvlJc w:val="left"/>
      <w:pPr>
        <w:ind w:left="0" w:firstLine="170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7B733C56"/>
    <w:multiLevelType w:val="hybridMultilevel"/>
    <w:tmpl w:val="D25EDDF2"/>
    <w:lvl w:ilvl="0" w:tplc="D48A6716">
      <w:start w:val="1"/>
      <w:numFmt w:val="bullet"/>
      <w:lvlText w:val=""/>
      <w:lvlJc w:val="left"/>
      <w:pPr>
        <w:ind w:left="720" w:hanging="360"/>
      </w:pPr>
      <w:rPr>
        <w:rFonts w:ascii="Symbol" w:hAnsi="Symbol" w:hint="default"/>
      </w:rPr>
    </w:lvl>
    <w:lvl w:ilvl="1" w:tplc="1A8A7B06">
      <w:start w:val="1"/>
      <w:numFmt w:val="bullet"/>
      <w:lvlText w:val="o"/>
      <w:lvlJc w:val="left"/>
      <w:pPr>
        <w:ind w:left="1440" w:hanging="360"/>
      </w:pPr>
      <w:rPr>
        <w:rFonts w:ascii="Courier New" w:hAnsi="Courier New" w:cs="Courier New" w:hint="default"/>
      </w:rPr>
    </w:lvl>
    <w:lvl w:ilvl="2" w:tplc="FEB62B3C" w:tentative="1">
      <w:start w:val="1"/>
      <w:numFmt w:val="bullet"/>
      <w:lvlText w:val=""/>
      <w:lvlJc w:val="left"/>
      <w:pPr>
        <w:ind w:left="2160" w:hanging="360"/>
      </w:pPr>
      <w:rPr>
        <w:rFonts w:ascii="Wingdings" w:hAnsi="Wingdings" w:hint="default"/>
      </w:rPr>
    </w:lvl>
    <w:lvl w:ilvl="3" w:tplc="0E38EFAE" w:tentative="1">
      <w:start w:val="1"/>
      <w:numFmt w:val="bullet"/>
      <w:lvlText w:val=""/>
      <w:lvlJc w:val="left"/>
      <w:pPr>
        <w:ind w:left="2880" w:hanging="360"/>
      </w:pPr>
      <w:rPr>
        <w:rFonts w:ascii="Symbol" w:hAnsi="Symbol" w:hint="default"/>
      </w:rPr>
    </w:lvl>
    <w:lvl w:ilvl="4" w:tplc="78F8673A" w:tentative="1">
      <w:start w:val="1"/>
      <w:numFmt w:val="bullet"/>
      <w:lvlText w:val="o"/>
      <w:lvlJc w:val="left"/>
      <w:pPr>
        <w:ind w:left="3600" w:hanging="360"/>
      </w:pPr>
      <w:rPr>
        <w:rFonts w:ascii="Courier New" w:hAnsi="Courier New" w:cs="Courier New" w:hint="default"/>
      </w:rPr>
    </w:lvl>
    <w:lvl w:ilvl="5" w:tplc="A3903614" w:tentative="1">
      <w:start w:val="1"/>
      <w:numFmt w:val="bullet"/>
      <w:lvlText w:val=""/>
      <w:lvlJc w:val="left"/>
      <w:pPr>
        <w:ind w:left="4320" w:hanging="360"/>
      </w:pPr>
      <w:rPr>
        <w:rFonts w:ascii="Wingdings" w:hAnsi="Wingdings" w:hint="default"/>
      </w:rPr>
    </w:lvl>
    <w:lvl w:ilvl="6" w:tplc="F0D005F6" w:tentative="1">
      <w:start w:val="1"/>
      <w:numFmt w:val="bullet"/>
      <w:lvlText w:val=""/>
      <w:lvlJc w:val="left"/>
      <w:pPr>
        <w:ind w:left="5040" w:hanging="360"/>
      </w:pPr>
      <w:rPr>
        <w:rFonts w:ascii="Symbol" w:hAnsi="Symbol" w:hint="default"/>
      </w:rPr>
    </w:lvl>
    <w:lvl w:ilvl="7" w:tplc="25520326" w:tentative="1">
      <w:start w:val="1"/>
      <w:numFmt w:val="bullet"/>
      <w:lvlText w:val="o"/>
      <w:lvlJc w:val="left"/>
      <w:pPr>
        <w:ind w:left="5760" w:hanging="360"/>
      </w:pPr>
      <w:rPr>
        <w:rFonts w:ascii="Courier New" w:hAnsi="Courier New" w:cs="Courier New" w:hint="default"/>
      </w:rPr>
    </w:lvl>
    <w:lvl w:ilvl="8" w:tplc="2294EDBE" w:tentative="1">
      <w:start w:val="1"/>
      <w:numFmt w:val="bullet"/>
      <w:lvlText w:val=""/>
      <w:lvlJc w:val="left"/>
      <w:pPr>
        <w:ind w:left="6480" w:hanging="360"/>
      </w:pPr>
      <w:rPr>
        <w:rFonts w:ascii="Wingdings" w:hAnsi="Wingdings" w:hint="default"/>
      </w:rPr>
    </w:lvl>
  </w:abstractNum>
  <w:abstractNum w:abstractNumId="5" w15:restartNumberingAfterBreak="0">
    <w:nsid w:val="7F0777A1"/>
    <w:multiLevelType w:val="hybridMultilevel"/>
    <w:tmpl w:val="7F0777A1"/>
    <w:lvl w:ilvl="0" w:tplc="B73046D4">
      <w:start w:val="1"/>
      <w:numFmt w:val="bullet"/>
      <w:lvlText w:val=""/>
      <w:lvlJc w:val="left"/>
      <w:pPr>
        <w:tabs>
          <w:tab w:val="num" w:pos="720"/>
        </w:tabs>
        <w:ind w:left="720" w:hanging="360"/>
      </w:pPr>
      <w:rPr>
        <w:rFonts w:ascii="Symbol" w:hAnsi="Symbol"/>
      </w:rPr>
    </w:lvl>
    <w:lvl w:ilvl="1" w:tplc="A9A0034C">
      <w:start w:val="1"/>
      <w:numFmt w:val="bullet"/>
      <w:lvlText w:val="o"/>
      <w:lvlJc w:val="left"/>
      <w:pPr>
        <w:tabs>
          <w:tab w:val="num" w:pos="1440"/>
        </w:tabs>
        <w:ind w:left="1440" w:hanging="360"/>
      </w:pPr>
      <w:rPr>
        <w:rFonts w:ascii="Courier New" w:hAnsi="Courier New"/>
      </w:rPr>
    </w:lvl>
    <w:lvl w:ilvl="2" w:tplc="DE3A0CF8">
      <w:start w:val="1"/>
      <w:numFmt w:val="bullet"/>
      <w:lvlText w:val=""/>
      <w:lvlJc w:val="left"/>
      <w:pPr>
        <w:tabs>
          <w:tab w:val="num" w:pos="2160"/>
        </w:tabs>
        <w:ind w:left="2160" w:hanging="360"/>
      </w:pPr>
      <w:rPr>
        <w:rFonts w:ascii="Wingdings" w:hAnsi="Wingdings"/>
      </w:rPr>
    </w:lvl>
    <w:lvl w:ilvl="3" w:tplc="FC9229A6">
      <w:start w:val="1"/>
      <w:numFmt w:val="bullet"/>
      <w:lvlText w:val=""/>
      <w:lvlJc w:val="left"/>
      <w:pPr>
        <w:tabs>
          <w:tab w:val="num" w:pos="2880"/>
        </w:tabs>
        <w:ind w:left="2880" w:hanging="360"/>
      </w:pPr>
      <w:rPr>
        <w:rFonts w:ascii="Symbol" w:hAnsi="Symbol"/>
      </w:rPr>
    </w:lvl>
    <w:lvl w:ilvl="4" w:tplc="2C2AC4AC">
      <w:start w:val="1"/>
      <w:numFmt w:val="bullet"/>
      <w:lvlText w:val="o"/>
      <w:lvlJc w:val="left"/>
      <w:pPr>
        <w:tabs>
          <w:tab w:val="num" w:pos="3600"/>
        </w:tabs>
        <w:ind w:left="3600" w:hanging="360"/>
      </w:pPr>
      <w:rPr>
        <w:rFonts w:ascii="Courier New" w:hAnsi="Courier New"/>
      </w:rPr>
    </w:lvl>
    <w:lvl w:ilvl="5" w:tplc="82CEC23C">
      <w:start w:val="1"/>
      <w:numFmt w:val="bullet"/>
      <w:lvlText w:val=""/>
      <w:lvlJc w:val="left"/>
      <w:pPr>
        <w:tabs>
          <w:tab w:val="num" w:pos="4320"/>
        </w:tabs>
        <w:ind w:left="4320" w:hanging="360"/>
      </w:pPr>
      <w:rPr>
        <w:rFonts w:ascii="Wingdings" w:hAnsi="Wingdings"/>
      </w:rPr>
    </w:lvl>
    <w:lvl w:ilvl="6" w:tplc="18E099BE">
      <w:start w:val="1"/>
      <w:numFmt w:val="bullet"/>
      <w:lvlText w:val=""/>
      <w:lvlJc w:val="left"/>
      <w:pPr>
        <w:tabs>
          <w:tab w:val="num" w:pos="5040"/>
        </w:tabs>
        <w:ind w:left="5040" w:hanging="360"/>
      </w:pPr>
      <w:rPr>
        <w:rFonts w:ascii="Symbol" w:hAnsi="Symbol"/>
      </w:rPr>
    </w:lvl>
    <w:lvl w:ilvl="7" w:tplc="B4BE7F26">
      <w:start w:val="1"/>
      <w:numFmt w:val="bullet"/>
      <w:lvlText w:val="o"/>
      <w:lvlJc w:val="left"/>
      <w:pPr>
        <w:tabs>
          <w:tab w:val="num" w:pos="5760"/>
        </w:tabs>
        <w:ind w:left="5760" w:hanging="360"/>
      </w:pPr>
      <w:rPr>
        <w:rFonts w:ascii="Courier New" w:hAnsi="Courier New"/>
      </w:rPr>
    </w:lvl>
    <w:lvl w:ilvl="8" w:tplc="67C0B852">
      <w:start w:val="1"/>
      <w:numFmt w:val="bullet"/>
      <w:lvlText w:val=""/>
      <w:lvlJc w:val="left"/>
      <w:pPr>
        <w:tabs>
          <w:tab w:val="num" w:pos="6480"/>
        </w:tabs>
        <w:ind w:left="6480" w:hanging="360"/>
      </w:pPr>
      <w:rPr>
        <w:rFonts w:ascii="Wingdings" w:hAnsi="Wingdings"/>
      </w:rPr>
    </w:lvl>
  </w:abstractNum>
  <w:abstractNum w:abstractNumId="6" w15:restartNumberingAfterBreak="0">
    <w:nsid w:val="7F0777A2"/>
    <w:multiLevelType w:val="hybridMultilevel"/>
    <w:tmpl w:val="7F0777A2"/>
    <w:lvl w:ilvl="0" w:tplc="DB18E5A0">
      <w:start w:val="1"/>
      <w:numFmt w:val="bullet"/>
      <w:lvlText w:val=""/>
      <w:lvlJc w:val="left"/>
      <w:pPr>
        <w:tabs>
          <w:tab w:val="num" w:pos="720"/>
        </w:tabs>
        <w:ind w:left="720" w:hanging="360"/>
      </w:pPr>
      <w:rPr>
        <w:rFonts w:ascii="Symbol" w:hAnsi="Symbol"/>
      </w:rPr>
    </w:lvl>
    <w:lvl w:ilvl="1" w:tplc="D50CBC2C">
      <w:start w:val="1"/>
      <w:numFmt w:val="bullet"/>
      <w:lvlText w:val="o"/>
      <w:lvlJc w:val="left"/>
      <w:pPr>
        <w:tabs>
          <w:tab w:val="num" w:pos="1440"/>
        </w:tabs>
        <w:ind w:left="1440" w:hanging="360"/>
      </w:pPr>
      <w:rPr>
        <w:rFonts w:ascii="Courier New" w:hAnsi="Courier New"/>
      </w:rPr>
    </w:lvl>
    <w:lvl w:ilvl="2" w:tplc="529E06D2">
      <w:start w:val="1"/>
      <w:numFmt w:val="bullet"/>
      <w:lvlText w:val=""/>
      <w:lvlJc w:val="left"/>
      <w:pPr>
        <w:tabs>
          <w:tab w:val="num" w:pos="2160"/>
        </w:tabs>
        <w:ind w:left="2160" w:hanging="360"/>
      </w:pPr>
      <w:rPr>
        <w:rFonts w:ascii="Wingdings" w:hAnsi="Wingdings"/>
      </w:rPr>
    </w:lvl>
    <w:lvl w:ilvl="3" w:tplc="FD1843A6">
      <w:start w:val="1"/>
      <w:numFmt w:val="bullet"/>
      <w:lvlText w:val=""/>
      <w:lvlJc w:val="left"/>
      <w:pPr>
        <w:tabs>
          <w:tab w:val="num" w:pos="2880"/>
        </w:tabs>
        <w:ind w:left="2880" w:hanging="360"/>
      </w:pPr>
      <w:rPr>
        <w:rFonts w:ascii="Symbol" w:hAnsi="Symbol"/>
      </w:rPr>
    </w:lvl>
    <w:lvl w:ilvl="4" w:tplc="8668D4E8">
      <w:start w:val="1"/>
      <w:numFmt w:val="bullet"/>
      <w:lvlText w:val="o"/>
      <w:lvlJc w:val="left"/>
      <w:pPr>
        <w:tabs>
          <w:tab w:val="num" w:pos="3600"/>
        </w:tabs>
        <w:ind w:left="3600" w:hanging="360"/>
      </w:pPr>
      <w:rPr>
        <w:rFonts w:ascii="Courier New" w:hAnsi="Courier New"/>
      </w:rPr>
    </w:lvl>
    <w:lvl w:ilvl="5" w:tplc="41E8C90C">
      <w:start w:val="1"/>
      <w:numFmt w:val="bullet"/>
      <w:lvlText w:val=""/>
      <w:lvlJc w:val="left"/>
      <w:pPr>
        <w:tabs>
          <w:tab w:val="num" w:pos="4320"/>
        </w:tabs>
        <w:ind w:left="4320" w:hanging="360"/>
      </w:pPr>
      <w:rPr>
        <w:rFonts w:ascii="Wingdings" w:hAnsi="Wingdings"/>
      </w:rPr>
    </w:lvl>
    <w:lvl w:ilvl="6" w:tplc="51BAB5AE">
      <w:start w:val="1"/>
      <w:numFmt w:val="bullet"/>
      <w:lvlText w:val=""/>
      <w:lvlJc w:val="left"/>
      <w:pPr>
        <w:tabs>
          <w:tab w:val="num" w:pos="5040"/>
        </w:tabs>
        <w:ind w:left="5040" w:hanging="360"/>
      </w:pPr>
      <w:rPr>
        <w:rFonts w:ascii="Symbol" w:hAnsi="Symbol"/>
      </w:rPr>
    </w:lvl>
    <w:lvl w:ilvl="7" w:tplc="62D4F2F2">
      <w:start w:val="1"/>
      <w:numFmt w:val="bullet"/>
      <w:lvlText w:val="o"/>
      <w:lvlJc w:val="left"/>
      <w:pPr>
        <w:tabs>
          <w:tab w:val="num" w:pos="5760"/>
        </w:tabs>
        <w:ind w:left="5760" w:hanging="360"/>
      </w:pPr>
      <w:rPr>
        <w:rFonts w:ascii="Courier New" w:hAnsi="Courier New"/>
      </w:rPr>
    </w:lvl>
    <w:lvl w:ilvl="8" w:tplc="E85A856C">
      <w:start w:val="1"/>
      <w:numFmt w:val="bullet"/>
      <w:lvlText w:val=""/>
      <w:lvlJc w:val="left"/>
      <w:pPr>
        <w:tabs>
          <w:tab w:val="num" w:pos="6480"/>
        </w:tabs>
        <w:ind w:left="6480" w:hanging="360"/>
      </w:pPr>
      <w:rPr>
        <w:rFonts w:ascii="Wingdings" w:hAnsi="Wingdings"/>
      </w:rPr>
    </w:lvl>
  </w:abstractNum>
  <w:abstractNum w:abstractNumId="7" w15:restartNumberingAfterBreak="0">
    <w:nsid w:val="7F0777A3"/>
    <w:multiLevelType w:val="hybridMultilevel"/>
    <w:tmpl w:val="7F0777A3"/>
    <w:lvl w:ilvl="0" w:tplc="BD9CC22E">
      <w:start w:val="1"/>
      <w:numFmt w:val="bullet"/>
      <w:lvlText w:val=""/>
      <w:lvlJc w:val="left"/>
      <w:pPr>
        <w:tabs>
          <w:tab w:val="num" w:pos="720"/>
        </w:tabs>
        <w:ind w:left="720" w:hanging="360"/>
      </w:pPr>
      <w:rPr>
        <w:rFonts w:ascii="Symbol" w:hAnsi="Symbol"/>
      </w:rPr>
    </w:lvl>
    <w:lvl w:ilvl="1" w:tplc="EE1647EE">
      <w:start w:val="1"/>
      <w:numFmt w:val="bullet"/>
      <w:lvlText w:val="o"/>
      <w:lvlJc w:val="left"/>
      <w:pPr>
        <w:tabs>
          <w:tab w:val="num" w:pos="1440"/>
        </w:tabs>
        <w:ind w:left="1440" w:hanging="360"/>
      </w:pPr>
      <w:rPr>
        <w:rFonts w:ascii="Courier New" w:hAnsi="Courier New"/>
      </w:rPr>
    </w:lvl>
    <w:lvl w:ilvl="2" w:tplc="0AF26A5C">
      <w:start w:val="1"/>
      <w:numFmt w:val="bullet"/>
      <w:lvlText w:val=""/>
      <w:lvlJc w:val="left"/>
      <w:pPr>
        <w:tabs>
          <w:tab w:val="num" w:pos="2160"/>
        </w:tabs>
        <w:ind w:left="2160" w:hanging="360"/>
      </w:pPr>
      <w:rPr>
        <w:rFonts w:ascii="Wingdings" w:hAnsi="Wingdings"/>
      </w:rPr>
    </w:lvl>
    <w:lvl w:ilvl="3" w:tplc="DB8E5426">
      <w:start w:val="1"/>
      <w:numFmt w:val="bullet"/>
      <w:lvlText w:val=""/>
      <w:lvlJc w:val="left"/>
      <w:pPr>
        <w:tabs>
          <w:tab w:val="num" w:pos="2880"/>
        </w:tabs>
        <w:ind w:left="2880" w:hanging="360"/>
      </w:pPr>
      <w:rPr>
        <w:rFonts w:ascii="Symbol" w:hAnsi="Symbol"/>
      </w:rPr>
    </w:lvl>
    <w:lvl w:ilvl="4" w:tplc="8976DB5A">
      <w:start w:val="1"/>
      <w:numFmt w:val="bullet"/>
      <w:lvlText w:val="o"/>
      <w:lvlJc w:val="left"/>
      <w:pPr>
        <w:tabs>
          <w:tab w:val="num" w:pos="3600"/>
        </w:tabs>
        <w:ind w:left="3600" w:hanging="360"/>
      </w:pPr>
      <w:rPr>
        <w:rFonts w:ascii="Courier New" w:hAnsi="Courier New"/>
      </w:rPr>
    </w:lvl>
    <w:lvl w:ilvl="5" w:tplc="B9988112">
      <w:start w:val="1"/>
      <w:numFmt w:val="bullet"/>
      <w:lvlText w:val=""/>
      <w:lvlJc w:val="left"/>
      <w:pPr>
        <w:tabs>
          <w:tab w:val="num" w:pos="4320"/>
        </w:tabs>
        <w:ind w:left="4320" w:hanging="360"/>
      </w:pPr>
      <w:rPr>
        <w:rFonts w:ascii="Wingdings" w:hAnsi="Wingdings"/>
      </w:rPr>
    </w:lvl>
    <w:lvl w:ilvl="6" w:tplc="F9C21662">
      <w:start w:val="1"/>
      <w:numFmt w:val="bullet"/>
      <w:lvlText w:val=""/>
      <w:lvlJc w:val="left"/>
      <w:pPr>
        <w:tabs>
          <w:tab w:val="num" w:pos="5040"/>
        </w:tabs>
        <w:ind w:left="5040" w:hanging="360"/>
      </w:pPr>
      <w:rPr>
        <w:rFonts w:ascii="Symbol" w:hAnsi="Symbol"/>
      </w:rPr>
    </w:lvl>
    <w:lvl w:ilvl="7" w:tplc="26DC0C6A">
      <w:start w:val="1"/>
      <w:numFmt w:val="bullet"/>
      <w:lvlText w:val="o"/>
      <w:lvlJc w:val="left"/>
      <w:pPr>
        <w:tabs>
          <w:tab w:val="num" w:pos="5760"/>
        </w:tabs>
        <w:ind w:left="5760" w:hanging="360"/>
      </w:pPr>
      <w:rPr>
        <w:rFonts w:ascii="Courier New" w:hAnsi="Courier New"/>
      </w:rPr>
    </w:lvl>
    <w:lvl w:ilvl="8" w:tplc="A1BE7F4E">
      <w:start w:val="1"/>
      <w:numFmt w:val="bullet"/>
      <w:lvlText w:val=""/>
      <w:lvlJc w:val="left"/>
      <w:pPr>
        <w:tabs>
          <w:tab w:val="num" w:pos="6480"/>
        </w:tabs>
        <w:ind w:left="6480" w:hanging="360"/>
      </w:pPr>
      <w:rPr>
        <w:rFonts w:ascii="Wingdings" w:hAnsi="Wingdings"/>
      </w:rPr>
    </w:lvl>
  </w:abstractNum>
  <w:abstractNum w:abstractNumId="8" w15:restartNumberingAfterBreak="0">
    <w:nsid w:val="7F0777A4"/>
    <w:multiLevelType w:val="hybridMultilevel"/>
    <w:tmpl w:val="7F0777A4"/>
    <w:lvl w:ilvl="0" w:tplc="D8D4E846">
      <w:start w:val="1"/>
      <w:numFmt w:val="bullet"/>
      <w:lvlText w:val=""/>
      <w:lvlJc w:val="left"/>
      <w:pPr>
        <w:tabs>
          <w:tab w:val="num" w:pos="720"/>
        </w:tabs>
        <w:ind w:left="720" w:hanging="360"/>
      </w:pPr>
      <w:rPr>
        <w:rFonts w:ascii="Symbol" w:hAnsi="Symbol"/>
      </w:rPr>
    </w:lvl>
    <w:lvl w:ilvl="1" w:tplc="74A8B620">
      <w:start w:val="1"/>
      <w:numFmt w:val="bullet"/>
      <w:lvlText w:val="o"/>
      <w:lvlJc w:val="left"/>
      <w:pPr>
        <w:tabs>
          <w:tab w:val="num" w:pos="1440"/>
        </w:tabs>
        <w:ind w:left="1440" w:hanging="360"/>
      </w:pPr>
      <w:rPr>
        <w:rFonts w:ascii="Courier New" w:hAnsi="Courier New"/>
      </w:rPr>
    </w:lvl>
    <w:lvl w:ilvl="2" w:tplc="6A7ED8B4">
      <w:start w:val="1"/>
      <w:numFmt w:val="bullet"/>
      <w:lvlText w:val=""/>
      <w:lvlJc w:val="left"/>
      <w:pPr>
        <w:tabs>
          <w:tab w:val="num" w:pos="2160"/>
        </w:tabs>
        <w:ind w:left="2160" w:hanging="360"/>
      </w:pPr>
      <w:rPr>
        <w:rFonts w:ascii="Wingdings" w:hAnsi="Wingdings"/>
      </w:rPr>
    </w:lvl>
    <w:lvl w:ilvl="3" w:tplc="3186423C">
      <w:start w:val="1"/>
      <w:numFmt w:val="bullet"/>
      <w:lvlText w:val=""/>
      <w:lvlJc w:val="left"/>
      <w:pPr>
        <w:tabs>
          <w:tab w:val="num" w:pos="2880"/>
        </w:tabs>
        <w:ind w:left="2880" w:hanging="360"/>
      </w:pPr>
      <w:rPr>
        <w:rFonts w:ascii="Symbol" w:hAnsi="Symbol"/>
      </w:rPr>
    </w:lvl>
    <w:lvl w:ilvl="4" w:tplc="72CC7F42">
      <w:start w:val="1"/>
      <w:numFmt w:val="bullet"/>
      <w:lvlText w:val="o"/>
      <w:lvlJc w:val="left"/>
      <w:pPr>
        <w:tabs>
          <w:tab w:val="num" w:pos="3600"/>
        </w:tabs>
        <w:ind w:left="3600" w:hanging="360"/>
      </w:pPr>
      <w:rPr>
        <w:rFonts w:ascii="Courier New" w:hAnsi="Courier New"/>
      </w:rPr>
    </w:lvl>
    <w:lvl w:ilvl="5" w:tplc="861A12C2">
      <w:start w:val="1"/>
      <w:numFmt w:val="bullet"/>
      <w:lvlText w:val=""/>
      <w:lvlJc w:val="left"/>
      <w:pPr>
        <w:tabs>
          <w:tab w:val="num" w:pos="4320"/>
        </w:tabs>
        <w:ind w:left="4320" w:hanging="360"/>
      </w:pPr>
      <w:rPr>
        <w:rFonts w:ascii="Wingdings" w:hAnsi="Wingdings"/>
      </w:rPr>
    </w:lvl>
    <w:lvl w:ilvl="6" w:tplc="F612944C">
      <w:start w:val="1"/>
      <w:numFmt w:val="bullet"/>
      <w:lvlText w:val=""/>
      <w:lvlJc w:val="left"/>
      <w:pPr>
        <w:tabs>
          <w:tab w:val="num" w:pos="5040"/>
        </w:tabs>
        <w:ind w:left="5040" w:hanging="360"/>
      </w:pPr>
      <w:rPr>
        <w:rFonts w:ascii="Symbol" w:hAnsi="Symbol"/>
      </w:rPr>
    </w:lvl>
    <w:lvl w:ilvl="7" w:tplc="9AA2C346">
      <w:start w:val="1"/>
      <w:numFmt w:val="bullet"/>
      <w:lvlText w:val="o"/>
      <w:lvlJc w:val="left"/>
      <w:pPr>
        <w:tabs>
          <w:tab w:val="num" w:pos="5760"/>
        </w:tabs>
        <w:ind w:left="5760" w:hanging="360"/>
      </w:pPr>
      <w:rPr>
        <w:rFonts w:ascii="Courier New" w:hAnsi="Courier New"/>
      </w:rPr>
    </w:lvl>
    <w:lvl w:ilvl="8" w:tplc="E318ABB4">
      <w:start w:val="1"/>
      <w:numFmt w:val="bullet"/>
      <w:lvlText w:val=""/>
      <w:lvlJc w:val="left"/>
      <w:pPr>
        <w:tabs>
          <w:tab w:val="num" w:pos="6480"/>
        </w:tabs>
        <w:ind w:left="6480" w:hanging="360"/>
      </w:pPr>
      <w:rPr>
        <w:rFonts w:ascii="Wingdings" w:hAnsi="Wingdings"/>
      </w:rPr>
    </w:lvl>
  </w:abstractNum>
  <w:abstractNum w:abstractNumId="9" w15:restartNumberingAfterBreak="0">
    <w:nsid w:val="7F0777A5"/>
    <w:multiLevelType w:val="hybridMultilevel"/>
    <w:tmpl w:val="7F0777A5"/>
    <w:lvl w:ilvl="0" w:tplc="270EAE98">
      <w:start w:val="1"/>
      <w:numFmt w:val="bullet"/>
      <w:lvlText w:val=""/>
      <w:lvlJc w:val="left"/>
      <w:pPr>
        <w:tabs>
          <w:tab w:val="num" w:pos="720"/>
        </w:tabs>
        <w:ind w:left="720" w:hanging="360"/>
      </w:pPr>
      <w:rPr>
        <w:rFonts w:ascii="Symbol" w:hAnsi="Symbol"/>
      </w:rPr>
    </w:lvl>
    <w:lvl w:ilvl="1" w:tplc="6BD412E4">
      <w:start w:val="1"/>
      <w:numFmt w:val="bullet"/>
      <w:lvlText w:val="o"/>
      <w:lvlJc w:val="left"/>
      <w:pPr>
        <w:tabs>
          <w:tab w:val="num" w:pos="1440"/>
        </w:tabs>
        <w:ind w:left="1440" w:hanging="360"/>
      </w:pPr>
      <w:rPr>
        <w:rFonts w:ascii="Courier New" w:hAnsi="Courier New"/>
      </w:rPr>
    </w:lvl>
    <w:lvl w:ilvl="2" w:tplc="218430E6">
      <w:start w:val="1"/>
      <w:numFmt w:val="bullet"/>
      <w:lvlText w:val=""/>
      <w:lvlJc w:val="left"/>
      <w:pPr>
        <w:tabs>
          <w:tab w:val="num" w:pos="2160"/>
        </w:tabs>
        <w:ind w:left="2160" w:hanging="360"/>
      </w:pPr>
      <w:rPr>
        <w:rFonts w:ascii="Wingdings" w:hAnsi="Wingdings"/>
      </w:rPr>
    </w:lvl>
    <w:lvl w:ilvl="3" w:tplc="73C00EE8">
      <w:start w:val="1"/>
      <w:numFmt w:val="bullet"/>
      <w:lvlText w:val=""/>
      <w:lvlJc w:val="left"/>
      <w:pPr>
        <w:tabs>
          <w:tab w:val="num" w:pos="2880"/>
        </w:tabs>
        <w:ind w:left="2880" w:hanging="360"/>
      </w:pPr>
      <w:rPr>
        <w:rFonts w:ascii="Symbol" w:hAnsi="Symbol"/>
      </w:rPr>
    </w:lvl>
    <w:lvl w:ilvl="4" w:tplc="31A4DDA8">
      <w:start w:val="1"/>
      <w:numFmt w:val="bullet"/>
      <w:lvlText w:val="o"/>
      <w:lvlJc w:val="left"/>
      <w:pPr>
        <w:tabs>
          <w:tab w:val="num" w:pos="3600"/>
        </w:tabs>
        <w:ind w:left="3600" w:hanging="360"/>
      </w:pPr>
      <w:rPr>
        <w:rFonts w:ascii="Courier New" w:hAnsi="Courier New"/>
      </w:rPr>
    </w:lvl>
    <w:lvl w:ilvl="5" w:tplc="0882ABEA">
      <w:start w:val="1"/>
      <w:numFmt w:val="bullet"/>
      <w:lvlText w:val=""/>
      <w:lvlJc w:val="left"/>
      <w:pPr>
        <w:tabs>
          <w:tab w:val="num" w:pos="4320"/>
        </w:tabs>
        <w:ind w:left="4320" w:hanging="360"/>
      </w:pPr>
      <w:rPr>
        <w:rFonts w:ascii="Wingdings" w:hAnsi="Wingdings"/>
      </w:rPr>
    </w:lvl>
    <w:lvl w:ilvl="6" w:tplc="DB32D01C">
      <w:start w:val="1"/>
      <w:numFmt w:val="bullet"/>
      <w:lvlText w:val=""/>
      <w:lvlJc w:val="left"/>
      <w:pPr>
        <w:tabs>
          <w:tab w:val="num" w:pos="5040"/>
        </w:tabs>
        <w:ind w:left="5040" w:hanging="360"/>
      </w:pPr>
      <w:rPr>
        <w:rFonts w:ascii="Symbol" w:hAnsi="Symbol"/>
      </w:rPr>
    </w:lvl>
    <w:lvl w:ilvl="7" w:tplc="714C11E2">
      <w:start w:val="1"/>
      <w:numFmt w:val="bullet"/>
      <w:lvlText w:val="o"/>
      <w:lvlJc w:val="left"/>
      <w:pPr>
        <w:tabs>
          <w:tab w:val="num" w:pos="5760"/>
        </w:tabs>
        <w:ind w:left="5760" w:hanging="360"/>
      </w:pPr>
      <w:rPr>
        <w:rFonts w:ascii="Courier New" w:hAnsi="Courier New"/>
      </w:rPr>
    </w:lvl>
    <w:lvl w:ilvl="8" w:tplc="9266F8F6">
      <w:start w:val="1"/>
      <w:numFmt w:val="bullet"/>
      <w:lvlText w:val=""/>
      <w:lvlJc w:val="left"/>
      <w:pPr>
        <w:tabs>
          <w:tab w:val="num" w:pos="6480"/>
        </w:tabs>
        <w:ind w:left="6480" w:hanging="360"/>
      </w:pPr>
      <w:rPr>
        <w:rFonts w:ascii="Wingdings" w:hAnsi="Wingdings"/>
      </w:rPr>
    </w:lvl>
  </w:abstractNum>
  <w:abstractNum w:abstractNumId="10" w15:restartNumberingAfterBreak="0">
    <w:nsid w:val="7F0777A6"/>
    <w:multiLevelType w:val="hybridMultilevel"/>
    <w:tmpl w:val="7F0777A6"/>
    <w:lvl w:ilvl="0" w:tplc="D28862F2">
      <w:start w:val="1"/>
      <w:numFmt w:val="bullet"/>
      <w:lvlText w:val=""/>
      <w:lvlJc w:val="left"/>
      <w:pPr>
        <w:tabs>
          <w:tab w:val="num" w:pos="720"/>
        </w:tabs>
        <w:ind w:left="720" w:hanging="360"/>
      </w:pPr>
      <w:rPr>
        <w:rFonts w:ascii="Symbol" w:hAnsi="Symbol"/>
      </w:rPr>
    </w:lvl>
    <w:lvl w:ilvl="1" w:tplc="5A70E96A">
      <w:start w:val="1"/>
      <w:numFmt w:val="bullet"/>
      <w:lvlText w:val="o"/>
      <w:lvlJc w:val="left"/>
      <w:pPr>
        <w:tabs>
          <w:tab w:val="num" w:pos="1440"/>
        </w:tabs>
        <w:ind w:left="1440" w:hanging="360"/>
      </w:pPr>
      <w:rPr>
        <w:rFonts w:ascii="Courier New" w:hAnsi="Courier New"/>
      </w:rPr>
    </w:lvl>
    <w:lvl w:ilvl="2" w:tplc="4AEE1C4C">
      <w:start w:val="1"/>
      <w:numFmt w:val="bullet"/>
      <w:lvlText w:val=""/>
      <w:lvlJc w:val="left"/>
      <w:pPr>
        <w:tabs>
          <w:tab w:val="num" w:pos="2160"/>
        </w:tabs>
        <w:ind w:left="2160" w:hanging="360"/>
      </w:pPr>
      <w:rPr>
        <w:rFonts w:ascii="Wingdings" w:hAnsi="Wingdings"/>
      </w:rPr>
    </w:lvl>
    <w:lvl w:ilvl="3" w:tplc="E774FBCC">
      <w:start w:val="1"/>
      <w:numFmt w:val="bullet"/>
      <w:lvlText w:val=""/>
      <w:lvlJc w:val="left"/>
      <w:pPr>
        <w:tabs>
          <w:tab w:val="num" w:pos="2880"/>
        </w:tabs>
        <w:ind w:left="2880" w:hanging="360"/>
      </w:pPr>
      <w:rPr>
        <w:rFonts w:ascii="Symbol" w:hAnsi="Symbol"/>
      </w:rPr>
    </w:lvl>
    <w:lvl w:ilvl="4" w:tplc="669CCCEC">
      <w:start w:val="1"/>
      <w:numFmt w:val="bullet"/>
      <w:lvlText w:val="o"/>
      <w:lvlJc w:val="left"/>
      <w:pPr>
        <w:tabs>
          <w:tab w:val="num" w:pos="3600"/>
        </w:tabs>
        <w:ind w:left="3600" w:hanging="360"/>
      </w:pPr>
      <w:rPr>
        <w:rFonts w:ascii="Courier New" w:hAnsi="Courier New"/>
      </w:rPr>
    </w:lvl>
    <w:lvl w:ilvl="5" w:tplc="225A2B3C">
      <w:start w:val="1"/>
      <w:numFmt w:val="bullet"/>
      <w:lvlText w:val=""/>
      <w:lvlJc w:val="left"/>
      <w:pPr>
        <w:tabs>
          <w:tab w:val="num" w:pos="4320"/>
        </w:tabs>
        <w:ind w:left="4320" w:hanging="360"/>
      </w:pPr>
      <w:rPr>
        <w:rFonts w:ascii="Wingdings" w:hAnsi="Wingdings"/>
      </w:rPr>
    </w:lvl>
    <w:lvl w:ilvl="6" w:tplc="2C2C2088">
      <w:start w:val="1"/>
      <w:numFmt w:val="bullet"/>
      <w:lvlText w:val=""/>
      <w:lvlJc w:val="left"/>
      <w:pPr>
        <w:tabs>
          <w:tab w:val="num" w:pos="5040"/>
        </w:tabs>
        <w:ind w:left="5040" w:hanging="360"/>
      </w:pPr>
      <w:rPr>
        <w:rFonts w:ascii="Symbol" w:hAnsi="Symbol"/>
      </w:rPr>
    </w:lvl>
    <w:lvl w:ilvl="7" w:tplc="51F4640E">
      <w:start w:val="1"/>
      <w:numFmt w:val="bullet"/>
      <w:lvlText w:val="o"/>
      <w:lvlJc w:val="left"/>
      <w:pPr>
        <w:tabs>
          <w:tab w:val="num" w:pos="5760"/>
        </w:tabs>
        <w:ind w:left="5760" w:hanging="360"/>
      </w:pPr>
      <w:rPr>
        <w:rFonts w:ascii="Courier New" w:hAnsi="Courier New"/>
      </w:rPr>
    </w:lvl>
    <w:lvl w:ilvl="8" w:tplc="C2663ACC">
      <w:start w:val="1"/>
      <w:numFmt w:val="bullet"/>
      <w:lvlText w:val=""/>
      <w:lvlJc w:val="left"/>
      <w:pPr>
        <w:tabs>
          <w:tab w:val="num" w:pos="6480"/>
        </w:tabs>
        <w:ind w:left="6480" w:hanging="360"/>
      </w:pPr>
      <w:rPr>
        <w:rFonts w:ascii="Wingdings" w:hAnsi="Wingdings"/>
      </w:rPr>
    </w:lvl>
  </w:abstractNum>
  <w:abstractNum w:abstractNumId="11" w15:restartNumberingAfterBreak="0">
    <w:nsid w:val="7F0777A7"/>
    <w:multiLevelType w:val="hybridMultilevel"/>
    <w:tmpl w:val="7F0777A7"/>
    <w:lvl w:ilvl="0" w:tplc="54A4A88A">
      <w:start w:val="1"/>
      <w:numFmt w:val="bullet"/>
      <w:lvlText w:val=""/>
      <w:lvlJc w:val="left"/>
      <w:pPr>
        <w:tabs>
          <w:tab w:val="num" w:pos="720"/>
        </w:tabs>
        <w:ind w:left="720" w:hanging="360"/>
      </w:pPr>
      <w:rPr>
        <w:rFonts w:ascii="Symbol" w:hAnsi="Symbol"/>
      </w:rPr>
    </w:lvl>
    <w:lvl w:ilvl="1" w:tplc="2BFA7A36">
      <w:start w:val="1"/>
      <w:numFmt w:val="bullet"/>
      <w:lvlText w:val="o"/>
      <w:lvlJc w:val="left"/>
      <w:pPr>
        <w:tabs>
          <w:tab w:val="num" w:pos="1440"/>
        </w:tabs>
        <w:ind w:left="1440" w:hanging="360"/>
      </w:pPr>
      <w:rPr>
        <w:rFonts w:ascii="Courier New" w:hAnsi="Courier New"/>
      </w:rPr>
    </w:lvl>
    <w:lvl w:ilvl="2" w:tplc="C9F6964C">
      <w:start w:val="1"/>
      <w:numFmt w:val="bullet"/>
      <w:lvlText w:val=""/>
      <w:lvlJc w:val="left"/>
      <w:pPr>
        <w:tabs>
          <w:tab w:val="num" w:pos="2160"/>
        </w:tabs>
        <w:ind w:left="2160" w:hanging="360"/>
      </w:pPr>
      <w:rPr>
        <w:rFonts w:ascii="Wingdings" w:hAnsi="Wingdings"/>
      </w:rPr>
    </w:lvl>
    <w:lvl w:ilvl="3" w:tplc="86FC191E">
      <w:start w:val="1"/>
      <w:numFmt w:val="bullet"/>
      <w:lvlText w:val=""/>
      <w:lvlJc w:val="left"/>
      <w:pPr>
        <w:tabs>
          <w:tab w:val="num" w:pos="2880"/>
        </w:tabs>
        <w:ind w:left="2880" w:hanging="360"/>
      </w:pPr>
      <w:rPr>
        <w:rFonts w:ascii="Symbol" w:hAnsi="Symbol"/>
      </w:rPr>
    </w:lvl>
    <w:lvl w:ilvl="4" w:tplc="F6CC8608">
      <w:start w:val="1"/>
      <w:numFmt w:val="bullet"/>
      <w:lvlText w:val="o"/>
      <w:lvlJc w:val="left"/>
      <w:pPr>
        <w:tabs>
          <w:tab w:val="num" w:pos="3600"/>
        </w:tabs>
        <w:ind w:left="3600" w:hanging="360"/>
      </w:pPr>
      <w:rPr>
        <w:rFonts w:ascii="Courier New" w:hAnsi="Courier New"/>
      </w:rPr>
    </w:lvl>
    <w:lvl w:ilvl="5" w:tplc="74FEB0AA">
      <w:start w:val="1"/>
      <w:numFmt w:val="bullet"/>
      <w:lvlText w:val=""/>
      <w:lvlJc w:val="left"/>
      <w:pPr>
        <w:tabs>
          <w:tab w:val="num" w:pos="4320"/>
        </w:tabs>
        <w:ind w:left="4320" w:hanging="360"/>
      </w:pPr>
      <w:rPr>
        <w:rFonts w:ascii="Wingdings" w:hAnsi="Wingdings"/>
      </w:rPr>
    </w:lvl>
    <w:lvl w:ilvl="6" w:tplc="1760422E">
      <w:start w:val="1"/>
      <w:numFmt w:val="bullet"/>
      <w:lvlText w:val=""/>
      <w:lvlJc w:val="left"/>
      <w:pPr>
        <w:tabs>
          <w:tab w:val="num" w:pos="5040"/>
        </w:tabs>
        <w:ind w:left="5040" w:hanging="360"/>
      </w:pPr>
      <w:rPr>
        <w:rFonts w:ascii="Symbol" w:hAnsi="Symbol"/>
      </w:rPr>
    </w:lvl>
    <w:lvl w:ilvl="7" w:tplc="4118BAB8">
      <w:start w:val="1"/>
      <w:numFmt w:val="bullet"/>
      <w:lvlText w:val="o"/>
      <w:lvlJc w:val="left"/>
      <w:pPr>
        <w:tabs>
          <w:tab w:val="num" w:pos="5760"/>
        </w:tabs>
        <w:ind w:left="5760" w:hanging="360"/>
      </w:pPr>
      <w:rPr>
        <w:rFonts w:ascii="Courier New" w:hAnsi="Courier New"/>
      </w:rPr>
    </w:lvl>
    <w:lvl w:ilvl="8" w:tplc="D940079A">
      <w:start w:val="1"/>
      <w:numFmt w:val="bullet"/>
      <w:lvlText w:val=""/>
      <w:lvlJc w:val="left"/>
      <w:pPr>
        <w:tabs>
          <w:tab w:val="num" w:pos="6480"/>
        </w:tabs>
        <w:ind w:left="6480" w:hanging="360"/>
      </w:pPr>
      <w:rPr>
        <w:rFonts w:ascii="Wingdings" w:hAnsi="Wingdings"/>
      </w:rPr>
    </w:lvl>
  </w:abstractNum>
  <w:abstractNum w:abstractNumId="12" w15:restartNumberingAfterBreak="0">
    <w:nsid w:val="7F0777A8"/>
    <w:multiLevelType w:val="hybridMultilevel"/>
    <w:tmpl w:val="7F0777A8"/>
    <w:lvl w:ilvl="0" w:tplc="CF1888AA">
      <w:start w:val="1"/>
      <w:numFmt w:val="bullet"/>
      <w:lvlText w:val=""/>
      <w:lvlJc w:val="left"/>
      <w:pPr>
        <w:tabs>
          <w:tab w:val="num" w:pos="720"/>
        </w:tabs>
        <w:ind w:left="720" w:hanging="360"/>
      </w:pPr>
      <w:rPr>
        <w:rFonts w:ascii="Symbol" w:hAnsi="Symbol"/>
      </w:rPr>
    </w:lvl>
    <w:lvl w:ilvl="1" w:tplc="6F4A06EE">
      <w:start w:val="1"/>
      <w:numFmt w:val="bullet"/>
      <w:lvlText w:val="o"/>
      <w:lvlJc w:val="left"/>
      <w:pPr>
        <w:tabs>
          <w:tab w:val="num" w:pos="1440"/>
        </w:tabs>
        <w:ind w:left="1440" w:hanging="360"/>
      </w:pPr>
      <w:rPr>
        <w:rFonts w:ascii="Courier New" w:hAnsi="Courier New"/>
      </w:rPr>
    </w:lvl>
    <w:lvl w:ilvl="2" w:tplc="1CA2F434">
      <w:start w:val="1"/>
      <w:numFmt w:val="bullet"/>
      <w:lvlText w:val=""/>
      <w:lvlJc w:val="left"/>
      <w:pPr>
        <w:tabs>
          <w:tab w:val="num" w:pos="2160"/>
        </w:tabs>
        <w:ind w:left="2160" w:hanging="360"/>
      </w:pPr>
      <w:rPr>
        <w:rFonts w:ascii="Wingdings" w:hAnsi="Wingdings"/>
      </w:rPr>
    </w:lvl>
    <w:lvl w:ilvl="3" w:tplc="23C240BA">
      <w:start w:val="1"/>
      <w:numFmt w:val="bullet"/>
      <w:lvlText w:val=""/>
      <w:lvlJc w:val="left"/>
      <w:pPr>
        <w:tabs>
          <w:tab w:val="num" w:pos="2880"/>
        </w:tabs>
        <w:ind w:left="2880" w:hanging="360"/>
      </w:pPr>
      <w:rPr>
        <w:rFonts w:ascii="Symbol" w:hAnsi="Symbol"/>
      </w:rPr>
    </w:lvl>
    <w:lvl w:ilvl="4" w:tplc="ADB459A0">
      <w:start w:val="1"/>
      <w:numFmt w:val="bullet"/>
      <w:lvlText w:val="o"/>
      <w:lvlJc w:val="left"/>
      <w:pPr>
        <w:tabs>
          <w:tab w:val="num" w:pos="3600"/>
        </w:tabs>
        <w:ind w:left="3600" w:hanging="360"/>
      </w:pPr>
      <w:rPr>
        <w:rFonts w:ascii="Courier New" w:hAnsi="Courier New"/>
      </w:rPr>
    </w:lvl>
    <w:lvl w:ilvl="5" w:tplc="A3B836D6">
      <w:start w:val="1"/>
      <w:numFmt w:val="bullet"/>
      <w:lvlText w:val=""/>
      <w:lvlJc w:val="left"/>
      <w:pPr>
        <w:tabs>
          <w:tab w:val="num" w:pos="4320"/>
        </w:tabs>
        <w:ind w:left="4320" w:hanging="360"/>
      </w:pPr>
      <w:rPr>
        <w:rFonts w:ascii="Wingdings" w:hAnsi="Wingdings"/>
      </w:rPr>
    </w:lvl>
    <w:lvl w:ilvl="6" w:tplc="1B0863FC">
      <w:start w:val="1"/>
      <w:numFmt w:val="bullet"/>
      <w:lvlText w:val=""/>
      <w:lvlJc w:val="left"/>
      <w:pPr>
        <w:tabs>
          <w:tab w:val="num" w:pos="5040"/>
        </w:tabs>
        <w:ind w:left="5040" w:hanging="360"/>
      </w:pPr>
      <w:rPr>
        <w:rFonts w:ascii="Symbol" w:hAnsi="Symbol"/>
      </w:rPr>
    </w:lvl>
    <w:lvl w:ilvl="7" w:tplc="243C73FC">
      <w:start w:val="1"/>
      <w:numFmt w:val="bullet"/>
      <w:lvlText w:val="o"/>
      <w:lvlJc w:val="left"/>
      <w:pPr>
        <w:tabs>
          <w:tab w:val="num" w:pos="5760"/>
        </w:tabs>
        <w:ind w:left="5760" w:hanging="360"/>
      </w:pPr>
      <w:rPr>
        <w:rFonts w:ascii="Courier New" w:hAnsi="Courier New"/>
      </w:rPr>
    </w:lvl>
    <w:lvl w:ilvl="8" w:tplc="2078DE68">
      <w:start w:val="1"/>
      <w:numFmt w:val="bullet"/>
      <w:lvlText w:val=""/>
      <w:lvlJc w:val="left"/>
      <w:pPr>
        <w:tabs>
          <w:tab w:val="num" w:pos="6480"/>
        </w:tabs>
        <w:ind w:left="6480" w:hanging="360"/>
      </w:pPr>
      <w:rPr>
        <w:rFonts w:ascii="Wingdings" w:hAnsi="Wingdings"/>
      </w:rPr>
    </w:lvl>
  </w:abstractNum>
  <w:abstractNum w:abstractNumId="13" w15:restartNumberingAfterBreak="0">
    <w:nsid w:val="7F0777A9"/>
    <w:multiLevelType w:val="hybridMultilevel"/>
    <w:tmpl w:val="7F0777A9"/>
    <w:lvl w:ilvl="0" w:tplc="F97A723E">
      <w:start w:val="1"/>
      <w:numFmt w:val="bullet"/>
      <w:lvlText w:val=""/>
      <w:lvlJc w:val="left"/>
      <w:pPr>
        <w:tabs>
          <w:tab w:val="num" w:pos="720"/>
        </w:tabs>
        <w:ind w:left="720" w:hanging="360"/>
      </w:pPr>
      <w:rPr>
        <w:rFonts w:ascii="Symbol" w:hAnsi="Symbol"/>
      </w:rPr>
    </w:lvl>
    <w:lvl w:ilvl="1" w:tplc="522CE118">
      <w:start w:val="1"/>
      <w:numFmt w:val="bullet"/>
      <w:lvlText w:val="o"/>
      <w:lvlJc w:val="left"/>
      <w:pPr>
        <w:tabs>
          <w:tab w:val="num" w:pos="1440"/>
        </w:tabs>
        <w:ind w:left="1440" w:hanging="360"/>
      </w:pPr>
      <w:rPr>
        <w:rFonts w:ascii="Courier New" w:hAnsi="Courier New"/>
      </w:rPr>
    </w:lvl>
    <w:lvl w:ilvl="2" w:tplc="1BEEEE72">
      <w:start w:val="1"/>
      <w:numFmt w:val="bullet"/>
      <w:lvlText w:val=""/>
      <w:lvlJc w:val="left"/>
      <w:pPr>
        <w:tabs>
          <w:tab w:val="num" w:pos="2160"/>
        </w:tabs>
        <w:ind w:left="2160" w:hanging="360"/>
      </w:pPr>
      <w:rPr>
        <w:rFonts w:ascii="Wingdings" w:hAnsi="Wingdings"/>
      </w:rPr>
    </w:lvl>
    <w:lvl w:ilvl="3" w:tplc="33BC36A8">
      <w:start w:val="1"/>
      <w:numFmt w:val="bullet"/>
      <w:lvlText w:val=""/>
      <w:lvlJc w:val="left"/>
      <w:pPr>
        <w:tabs>
          <w:tab w:val="num" w:pos="2880"/>
        </w:tabs>
        <w:ind w:left="2880" w:hanging="360"/>
      </w:pPr>
      <w:rPr>
        <w:rFonts w:ascii="Symbol" w:hAnsi="Symbol"/>
      </w:rPr>
    </w:lvl>
    <w:lvl w:ilvl="4" w:tplc="49EE942A">
      <w:start w:val="1"/>
      <w:numFmt w:val="bullet"/>
      <w:lvlText w:val="o"/>
      <w:lvlJc w:val="left"/>
      <w:pPr>
        <w:tabs>
          <w:tab w:val="num" w:pos="3600"/>
        </w:tabs>
        <w:ind w:left="3600" w:hanging="360"/>
      </w:pPr>
      <w:rPr>
        <w:rFonts w:ascii="Courier New" w:hAnsi="Courier New"/>
      </w:rPr>
    </w:lvl>
    <w:lvl w:ilvl="5" w:tplc="AE14DA38">
      <w:start w:val="1"/>
      <w:numFmt w:val="bullet"/>
      <w:lvlText w:val=""/>
      <w:lvlJc w:val="left"/>
      <w:pPr>
        <w:tabs>
          <w:tab w:val="num" w:pos="4320"/>
        </w:tabs>
        <w:ind w:left="4320" w:hanging="360"/>
      </w:pPr>
      <w:rPr>
        <w:rFonts w:ascii="Wingdings" w:hAnsi="Wingdings"/>
      </w:rPr>
    </w:lvl>
    <w:lvl w:ilvl="6" w:tplc="2C900406">
      <w:start w:val="1"/>
      <w:numFmt w:val="bullet"/>
      <w:lvlText w:val=""/>
      <w:lvlJc w:val="left"/>
      <w:pPr>
        <w:tabs>
          <w:tab w:val="num" w:pos="5040"/>
        </w:tabs>
        <w:ind w:left="5040" w:hanging="360"/>
      </w:pPr>
      <w:rPr>
        <w:rFonts w:ascii="Symbol" w:hAnsi="Symbol"/>
      </w:rPr>
    </w:lvl>
    <w:lvl w:ilvl="7" w:tplc="B16C3250">
      <w:start w:val="1"/>
      <w:numFmt w:val="bullet"/>
      <w:lvlText w:val="o"/>
      <w:lvlJc w:val="left"/>
      <w:pPr>
        <w:tabs>
          <w:tab w:val="num" w:pos="5760"/>
        </w:tabs>
        <w:ind w:left="5760" w:hanging="360"/>
      </w:pPr>
      <w:rPr>
        <w:rFonts w:ascii="Courier New" w:hAnsi="Courier New"/>
      </w:rPr>
    </w:lvl>
    <w:lvl w:ilvl="8" w:tplc="91DAC6EC">
      <w:start w:val="1"/>
      <w:numFmt w:val="bullet"/>
      <w:lvlText w:val=""/>
      <w:lvlJc w:val="left"/>
      <w:pPr>
        <w:tabs>
          <w:tab w:val="num" w:pos="6480"/>
        </w:tabs>
        <w:ind w:left="6480" w:hanging="360"/>
      </w:pPr>
      <w:rPr>
        <w:rFonts w:ascii="Wingdings" w:hAnsi="Wingdings"/>
      </w:rPr>
    </w:lvl>
  </w:abstractNum>
  <w:abstractNum w:abstractNumId="14" w15:restartNumberingAfterBreak="0">
    <w:nsid w:val="7F0777AA"/>
    <w:multiLevelType w:val="hybridMultilevel"/>
    <w:tmpl w:val="7F0777AA"/>
    <w:lvl w:ilvl="0" w:tplc="9B323A5E">
      <w:start w:val="1"/>
      <w:numFmt w:val="bullet"/>
      <w:lvlText w:val=""/>
      <w:lvlJc w:val="left"/>
      <w:pPr>
        <w:tabs>
          <w:tab w:val="num" w:pos="720"/>
        </w:tabs>
        <w:ind w:left="720" w:hanging="360"/>
      </w:pPr>
      <w:rPr>
        <w:rFonts w:ascii="Symbol" w:hAnsi="Symbol"/>
      </w:rPr>
    </w:lvl>
    <w:lvl w:ilvl="1" w:tplc="6FD6DFAC">
      <w:start w:val="1"/>
      <w:numFmt w:val="bullet"/>
      <w:lvlText w:val="o"/>
      <w:lvlJc w:val="left"/>
      <w:pPr>
        <w:tabs>
          <w:tab w:val="num" w:pos="1440"/>
        </w:tabs>
        <w:ind w:left="1440" w:hanging="360"/>
      </w:pPr>
      <w:rPr>
        <w:rFonts w:ascii="Courier New" w:hAnsi="Courier New"/>
      </w:rPr>
    </w:lvl>
    <w:lvl w:ilvl="2" w:tplc="53E60092">
      <w:start w:val="1"/>
      <w:numFmt w:val="bullet"/>
      <w:lvlText w:val=""/>
      <w:lvlJc w:val="left"/>
      <w:pPr>
        <w:tabs>
          <w:tab w:val="num" w:pos="2160"/>
        </w:tabs>
        <w:ind w:left="2160" w:hanging="360"/>
      </w:pPr>
      <w:rPr>
        <w:rFonts w:ascii="Wingdings" w:hAnsi="Wingdings"/>
      </w:rPr>
    </w:lvl>
    <w:lvl w:ilvl="3" w:tplc="4B9891B6">
      <w:start w:val="1"/>
      <w:numFmt w:val="bullet"/>
      <w:lvlText w:val=""/>
      <w:lvlJc w:val="left"/>
      <w:pPr>
        <w:tabs>
          <w:tab w:val="num" w:pos="2880"/>
        </w:tabs>
        <w:ind w:left="2880" w:hanging="360"/>
      </w:pPr>
      <w:rPr>
        <w:rFonts w:ascii="Symbol" w:hAnsi="Symbol"/>
      </w:rPr>
    </w:lvl>
    <w:lvl w:ilvl="4" w:tplc="9B162F5A">
      <w:start w:val="1"/>
      <w:numFmt w:val="bullet"/>
      <w:lvlText w:val="o"/>
      <w:lvlJc w:val="left"/>
      <w:pPr>
        <w:tabs>
          <w:tab w:val="num" w:pos="3600"/>
        </w:tabs>
        <w:ind w:left="3600" w:hanging="360"/>
      </w:pPr>
      <w:rPr>
        <w:rFonts w:ascii="Courier New" w:hAnsi="Courier New"/>
      </w:rPr>
    </w:lvl>
    <w:lvl w:ilvl="5" w:tplc="116A8150">
      <w:start w:val="1"/>
      <w:numFmt w:val="bullet"/>
      <w:lvlText w:val=""/>
      <w:lvlJc w:val="left"/>
      <w:pPr>
        <w:tabs>
          <w:tab w:val="num" w:pos="4320"/>
        </w:tabs>
        <w:ind w:left="4320" w:hanging="360"/>
      </w:pPr>
      <w:rPr>
        <w:rFonts w:ascii="Wingdings" w:hAnsi="Wingdings"/>
      </w:rPr>
    </w:lvl>
    <w:lvl w:ilvl="6" w:tplc="5BD09F10">
      <w:start w:val="1"/>
      <w:numFmt w:val="bullet"/>
      <w:lvlText w:val=""/>
      <w:lvlJc w:val="left"/>
      <w:pPr>
        <w:tabs>
          <w:tab w:val="num" w:pos="5040"/>
        </w:tabs>
        <w:ind w:left="5040" w:hanging="360"/>
      </w:pPr>
      <w:rPr>
        <w:rFonts w:ascii="Symbol" w:hAnsi="Symbol"/>
      </w:rPr>
    </w:lvl>
    <w:lvl w:ilvl="7" w:tplc="B5B46196">
      <w:start w:val="1"/>
      <w:numFmt w:val="bullet"/>
      <w:lvlText w:val="o"/>
      <w:lvlJc w:val="left"/>
      <w:pPr>
        <w:tabs>
          <w:tab w:val="num" w:pos="5760"/>
        </w:tabs>
        <w:ind w:left="5760" w:hanging="360"/>
      </w:pPr>
      <w:rPr>
        <w:rFonts w:ascii="Courier New" w:hAnsi="Courier New"/>
      </w:rPr>
    </w:lvl>
    <w:lvl w:ilvl="8" w:tplc="42E22FA6">
      <w:start w:val="1"/>
      <w:numFmt w:val="bullet"/>
      <w:lvlText w:val=""/>
      <w:lvlJc w:val="left"/>
      <w:pPr>
        <w:tabs>
          <w:tab w:val="num" w:pos="6480"/>
        </w:tabs>
        <w:ind w:left="6480" w:hanging="360"/>
      </w:pPr>
      <w:rPr>
        <w:rFonts w:ascii="Wingdings" w:hAnsi="Wingdings"/>
      </w:rPr>
    </w:lvl>
  </w:abstractNum>
  <w:abstractNum w:abstractNumId="15" w15:restartNumberingAfterBreak="0">
    <w:nsid w:val="7F0777AB"/>
    <w:multiLevelType w:val="hybridMultilevel"/>
    <w:tmpl w:val="7F0777AB"/>
    <w:lvl w:ilvl="0" w:tplc="FF46D6BE">
      <w:start w:val="1"/>
      <w:numFmt w:val="bullet"/>
      <w:lvlText w:val=""/>
      <w:lvlJc w:val="left"/>
      <w:pPr>
        <w:tabs>
          <w:tab w:val="num" w:pos="720"/>
        </w:tabs>
        <w:ind w:left="720" w:hanging="360"/>
      </w:pPr>
      <w:rPr>
        <w:rFonts w:ascii="Symbol" w:hAnsi="Symbol"/>
      </w:rPr>
    </w:lvl>
    <w:lvl w:ilvl="1" w:tplc="B284076A">
      <w:start w:val="1"/>
      <w:numFmt w:val="bullet"/>
      <w:lvlText w:val="o"/>
      <w:lvlJc w:val="left"/>
      <w:pPr>
        <w:tabs>
          <w:tab w:val="num" w:pos="1440"/>
        </w:tabs>
        <w:ind w:left="1440" w:hanging="360"/>
      </w:pPr>
      <w:rPr>
        <w:rFonts w:ascii="Courier New" w:hAnsi="Courier New"/>
      </w:rPr>
    </w:lvl>
    <w:lvl w:ilvl="2" w:tplc="B13A987C">
      <w:start w:val="1"/>
      <w:numFmt w:val="bullet"/>
      <w:lvlText w:val=""/>
      <w:lvlJc w:val="left"/>
      <w:pPr>
        <w:tabs>
          <w:tab w:val="num" w:pos="2160"/>
        </w:tabs>
        <w:ind w:left="2160" w:hanging="360"/>
      </w:pPr>
      <w:rPr>
        <w:rFonts w:ascii="Wingdings" w:hAnsi="Wingdings"/>
      </w:rPr>
    </w:lvl>
    <w:lvl w:ilvl="3" w:tplc="55565904">
      <w:start w:val="1"/>
      <w:numFmt w:val="bullet"/>
      <w:lvlText w:val=""/>
      <w:lvlJc w:val="left"/>
      <w:pPr>
        <w:tabs>
          <w:tab w:val="num" w:pos="2880"/>
        </w:tabs>
        <w:ind w:left="2880" w:hanging="360"/>
      </w:pPr>
      <w:rPr>
        <w:rFonts w:ascii="Symbol" w:hAnsi="Symbol"/>
      </w:rPr>
    </w:lvl>
    <w:lvl w:ilvl="4" w:tplc="68A26904">
      <w:start w:val="1"/>
      <w:numFmt w:val="bullet"/>
      <w:lvlText w:val="o"/>
      <w:lvlJc w:val="left"/>
      <w:pPr>
        <w:tabs>
          <w:tab w:val="num" w:pos="3600"/>
        </w:tabs>
        <w:ind w:left="3600" w:hanging="360"/>
      </w:pPr>
      <w:rPr>
        <w:rFonts w:ascii="Courier New" w:hAnsi="Courier New"/>
      </w:rPr>
    </w:lvl>
    <w:lvl w:ilvl="5" w:tplc="49329A42">
      <w:start w:val="1"/>
      <w:numFmt w:val="bullet"/>
      <w:lvlText w:val=""/>
      <w:lvlJc w:val="left"/>
      <w:pPr>
        <w:tabs>
          <w:tab w:val="num" w:pos="4320"/>
        </w:tabs>
        <w:ind w:left="4320" w:hanging="360"/>
      </w:pPr>
      <w:rPr>
        <w:rFonts w:ascii="Wingdings" w:hAnsi="Wingdings"/>
      </w:rPr>
    </w:lvl>
    <w:lvl w:ilvl="6" w:tplc="75628DFC">
      <w:start w:val="1"/>
      <w:numFmt w:val="bullet"/>
      <w:lvlText w:val=""/>
      <w:lvlJc w:val="left"/>
      <w:pPr>
        <w:tabs>
          <w:tab w:val="num" w:pos="5040"/>
        </w:tabs>
        <w:ind w:left="5040" w:hanging="360"/>
      </w:pPr>
      <w:rPr>
        <w:rFonts w:ascii="Symbol" w:hAnsi="Symbol"/>
      </w:rPr>
    </w:lvl>
    <w:lvl w:ilvl="7" w:tplc="8BE40A30">
      <w:start w:val="1"/>
      <w:numFmt w:val="bullet"/>
      <w:lvlText w:val="o"/>
      <w:lvlJc w:val="left"/>
      <w:pPr>
        <w:tabs>
          <w:tab w:val="num" w:pos="5760"/>
        </w:tabs>
        <w:ind w:left="5760" w:hanging="360"/>
      </w:pPr>
      <w:rPr>
        <w:rFonts w:ascii="Courier New" w:hAnsi="Courier New"/>
      </w:rPr>
    </w:lvl>
    <w:lvl w:ilvl="8" w:tplc="2F566DD8">
      <w:start w:val="1"/>
      <w:numFmt w:val="bullet"/>
      <w:lvlText w:val=""/>
      <w:lvlJc w:val="left"/>
      <w:pPr>
        <w:tabs>
          <w:tab w:val="num" w:pos="6480"/>
        </w:tabs>
        <w:ind w:left="6480" w:hanging="360"/>
      </w:pPr>
      <w:rPr>
        <w:rFonts w:ascii="Wingdings" w:hAnsi="Wingdings"/>
      </w:rPr>
    </w:lvl>
  </w:abstractNum>
  <w:abstractNum w:abstractNumId="16" w15:restartNumberingAfterBreak="0">
    <w:nsid w:val="7F0777AC"/>
    <w:multiLevelType w:val="hybridMultilevel"/>
    <w:tmpl w:val="7F0777AC"/>
    <w:lvl w:ilvl="0" w:tplc="4746A880">
      <w:start w:val="1"/>
      <w:numFmt w:val="bullet"/>
      <w:lvlText w:val=""/>
      <w:lvlJc w:val="left"/>
      <w:pPr>
        <w:tabs>
          <w:tab w:val="num" w:pos="720"/>
        </w:tabs>
        <w:ind w:left="720" w:hanging="360"/>
      </w:pPr>
      <w:rPr>
        <w:rFonts w:ascii="Symbol" w:hAnsi="Symbol"/>
      </w:rPr>
    </w:lvl>
    <w:lvl w:ilvl="1" w:tplc="D9DC5808">
      <w:start w:val="1"/>
      <w:numFmt w:val="bullet"/>
      <w:lvlText w:val="o"/>
      <w:lvlJc w:val="left"/>
      <w:pPr>
        <w:tabs>
          <w:tab w:val="num" w:pos="1440"/>
        </w:tabs>
        <w:ind w:left="1440" w:hanging="360"/>
      </w:pPr>
      <w:rPr>
        <w:rFonts w:ascii="Courier New" w:hAnsi="Courier New"/>
      </w:rPr>
    </w:lvl>
    <w:lvl w:ilvl="2" w:tplc="C3460516">
      <w:start w:val="1"/>
      <w:numFmt w:val="bullet"/>
      <w:lvlText w:val=""/>
      <w:lvlJc w:val="left"/>
      <w:pPr>
        <w:tabs>
          <w:tab w:val="num" w:pos="2160"/>
        </w:tabs>
        <w:ind w:left="2160" w:hanging="360"/>
      </w:pPr>
      <w:rPr>
        <w:rFonts w:ascii="Wingdings" w:hAnsi="Wingdings"/>
      </w:rPr>
    </w:lvl>
    <w:lvl w:ilvl="3" w:tplc="7C460280">
      <w:start w:val="1"/>
      <w:numFmt w:val="bullet"/>
      <w:lvlText w:val=""/>
      <w:lvlJc w:val="left"/>
      <w:pPr>
        <w:tabs>
          <w:tab w:val="num" w:pos="2880"/>
        </w:tabs>
        <w:ind w:left="2880" w:hanging="360"/>
      </w:pPr>
      <w:rPr>
        <w:rFonts w:ascii="Symbol" w:hAnsi="Symbol"/>
      </w:rPr>
    </w:lvl>
    <w:lvl w:ilvl="4" w:tplc="3C248844">
      <w:start w:val="1"/>
      <w:numFmt w:val="bullet"/>
      <w:lvlText w:val="o"/>
      <w:lvlJc w:val="left"/>
      <w:pPr>
        <w:tabs>
          <w:tab w:val="num" w:pos="3600"/>
        </w:tabs>
        <w:ind w:left="3600" w:hanging="360"/>
      </w:pPr>
      <w:rPr>
        <w:rFonts w:ascii="Courier New" w:hAnsi="Courier New"/>
      </w:rPr>
    </w:lvl>
    <w:lvl w:ilvl="5" w:tplc="2F1A4D56">
      <w:start w:val="1"/>
      <w:numFmt w:val="bullet"/>
      <w:lvlText w:val=""/>
      <w:lvlJc w:val="left"/>
      <w:pPr>
        <w:tabs>
          <w:tab w:val="num" w:pos="4320"/>
        </w:tabs>
        <w:ind w:left="4320" w:hanging="360"/>
      </w:pPr>
      <w:rPr>
        <w:rFonts w:ascii="Wingdings" w:hAnsi="Wingdings"/>
      </w:rPr>
    </w:lvl>
    <w:lvl w:ilvl="6" w:tplc="4B0EDFD8">
      <w:start w:val="1"/>
      <w:numFmt w:val="bullet"/>
      <w:lvlText w:val=""/>
      <w:lvlJc w:val="left"/>
      <w:pPr>
        <w:tabs>
          <w:tab w:val="num" w:pos="5040"/>
        </w:tabs>
        <w:ind w:left="5040" w:hanging="360"/>
      </w:pPr>
      <w:rPr>
        <w:rFonts w:ascii="Symbol" w:hAnsi="Symbol"/>
      </w:rPr>
    </w:lvl>
    <w:lvl w:ilvl="7" w:tplc="1FCEAA06">
      <w:start w:val="1"/>
      <w:numFmt w:val="bullet"/>
      <w:lvlText w:val="o"/>
      <w:lvlJc w:val="left"/>
      <w:pPr>
        <w:tabs>
          <w:tab w:val="num" w:pos="5760"/>
        </w:tabs>
        <w:ind w:left="5760" w:hanging="360"/>
      </w:pPr>
      <w:rPr>
        <w:rFonts w:ascii="Courier New" w:hAnsi="Courier New"/>
      </w:rPr>
    </w:lvl>
    <w:lvl w:ilvl="8" w:tplc="59CEBA96">
      <w:start w:val="1"/>
      <w:numFmt w:val="bullet"/>
      <w:lvlText w:val=""/>
      <w:lvlJc w:val="left"/>
      <w:pPr>
        <w:tabs>
          <w:tab w:val="num" w:pos="6480"/>
        </w:tabs>
        <w:ind w:left="6480" w:hanging="360"/>
      </w:pPr>
      <w:rPr>
        <w:rFonts w:ascii="Wingdings" w:hAnsi="Wingdings"/>
      </w:rPr>
    </w:lvl>
  </w:abstractNum>
  <w:abstractNum w:abstractNumId="17" w15:restartNumberingAfterBreak="0">
    <w:nsid w:val="7F0777AD"/>
    <w:multiLevelType w:val="hybridMultilevel"/>
    <w:tmpl w:val="7F0777AD"/>
    <w:lvl w:ilvl="0" w:tplc="A7305AF6">
      <w:start w:val="1"/>
      <w:numFmt w:val="bullet"/>
      <w:lvlText w:val=""/>
      <w:lvlJc w:val="left"/>
      <w:pPr>
        <w:tabs>
          <w:tab w:val="num" w:pos="720"/>
        </w:tabs>
        <w:ind w:left="720" w:hanging="360"/>
      </w:pPr>
      <w:rPr>
        <w:rFonts w:ascii="Symbol" w:hAnsi="Symbol"/>
      </w:rPr>
    </w:lvl>
    <w:lvl w:ilvl="1" w:tplc="2488F80C">
      <w:start w:val="1"/>
      <w:numFmt w:val="bullet"/>
      <w:lvlText w:val="o"/>
      <w:lvlJc w:val="left"/>
      <w:pPr>
        <w:tabs>
          <w:tab w:val="num" w:pos="1440"/>
        </w:tabs>
        <w:ind w:left="1440" w:hanging="360"/>
      </w:pPr>
      <w:rPr>
        <w:rFonts w:ascii="Courier New" w:hAnsi="Courier New"/>
      </w:rPr>
    </w:lvl>
    <w:lvl w:ilvl="2" w:tplc="6F3AA406">
      <w:start w:val="1"/>
      <w:numFmt w:val="bullet"/>
      <w:lvlText w:val=""/>
      <w:lvlJc w:val="left"/>
      <w:pPr>
        <w:tabs>
          <w:tab w:val="num" w:pos="2160"/>
        </w:tabs>
        <w:ind w:left="2160" w:hanging="360"/>
      </w:pPr>
      <w:rPr>
        <w:rFonts w:ascii="Wingdings" w:hAnsi="Wingdings"/>
      </w:rPr>
    </w:lvl>
    <w:lvl w:ilvl="3" w:tplc="01683E28">
      <w:start w:val="1"/>
      <w:numFmt w:val="bullet"/>
      <w:lvlText w:val=""/>
      <w:lvlJc w:val="left"/>
      <w:pPr>
        <w:tabs>
          <w:tab w:val="num" w:pos="2880"/>
        </w:tabs>
        <w:ind w:left="2880" w:hanging="360"/>
      </w:pPr>
      <w:rPr>
        <w:rFonts w:ascii="Symbol" w:hAnsi="Symbol"/>
      </w:rPr>
    </w:lvl>
    <w:lvl w:ilvl="4" w:tplc="092E9654">
      <w:start w:val="1"/>
      <w:numFmt w:val="bullet"/>
      <w:lvlText w:val="o"/>
      <w:lvlJc w:val="left"/>
      <w:pPr>
        <w:tabs>
          <w:tab w:val="num" w:pos="3600"/>
        </w:tabs>
        <w:ind w:left="3600" w:hanging="360"/>
      </w:pPr>
      <w:rPr>
        <w:rFonts w:ascii="Courier New" w:hAnsi="Courier New"/>
      </w:rPr>
    </w:lvl>
    <w:lvl w:ilvl="5" w:tplc="7C706F3A">
      <w:start w:val="1"/>
      <w:numFmt w:val="bullet"/>
      <w:lvlText w:val=""/>
      <w:lvlJc w:val="left"/>
      <w:pPr>
        <w:tabs>
          <w:tab w:val="num" w:pos="4320"/>
        </w:tabs>
        <w:ind w:left="4320" w:hanging="360"/>
      </w:pPr>
      <w:rPr>
        <w:rFonts w:ascii="Wingdings" w:hAnsi="Wingdings"/>
      </w:rPr>
    </w:lvl>
    <w:lvl w:ilvl="6" w:tplc="7CCE87F8">
      <w:start w:val="1"/>
      <w:numFmt w:val="bullet"/>
      <w:lvlText w:val=""/>
      <w:lvlJc w:val="left"/>
      <w:pPr>
        <w:tabs>
          <w:tab w:val="num" w:pos="5040"/>
        </w:tabs>
        <w:ind w:left="5040" w:hanging="360"/>
      </w:pPr>
      <w:rPr>
        <w:rFonts w:ascii="Symbol" w:hAnsi="Symbol"/>
      </w:rPr>
    </w:lvl>
    <w:lvl w:ilvl="7" w:tplc="BA4A1B00">
      <w:start w:val="1"/>
      <w:numFmt w:val="bullet"/>
      <w:lvlText w:val="o"/>
      <w:lvlJc w:val="left"/>
      <w:pPr>
        <w:tabs>
          <w:tab w:val="num" w:pos="5760"/>
        </w:tabs>
        <w:ind w:left="5760" w:hanging="360"/>
      </w:pPr>
      <w:rPr>
        <w:rFonts w:ascii="Courier New" w:hAnsi="Courier New"/>
      </w:rPr>
    </w:lvl>
    <w:lvl w:ilvl="8" w:tplc="416ACB78">
      <w:start w:val="1"/>
      <w:numFmt w:val="bullet"/>
      <w:lvlText w:val=""/>
      <w:lvlJc w:val="left"/>
      <w:pPr>
        <w:tabs>
          <w:tab w:val="num" w:pos="6480"/>
        </w:tabs>
        <w:ind w:left="6480" w:hanging="360"/>
      </w:pPr>
      <w:rPr>
        <w:rFonts w:ascii="Wingdings" w:hAnsi="Wingdings"/>
      </w:rPr>
    </w:lvl>
  </w:abstractNum>
  <w:abstractNum w:abstractNumId="18" w15:restartNumberingAfterBreak="0">
    <w:nsid w:val="7F0777AE"/>
    <w:multiLevelType w:val="hybridMultilevel"/>
    <w:tmpl w:val="7F0777AE"/>
    <w:lvl w:ilvl="0" w:tplc="6E448476">
      <w:start w:val="1"/>
      <w:numFmt w:val="bullet"/>
      <w:lvlText w:val=""/>
      <w:lvlJc w:val="left"/>
      <w:pPr>
        <w:tabs>
          <w:tab w:val="num" w:pos="720"/>
        </w:tabs>
        <w:ind w:left="720" w:hanging="360"/>
      </w:pPr>
      <w:rPr>
        <w:rFonts w:ascii="Symbol" w:hAnsi="Symbol"/>
      </w:rPr>
    </w:lvl>
    <w:lvl w:ilvl="1" w:tplc="194A7FCC">
      <w:start w:val="1"/>
      <w:numFmt w:val="bullet"/>
      <w:lvlText w:val="o"/>
      <w:lvlJc w:val="left"/>
      <w:pPr>
        <w:tabs>
          <w:tab w:val="num" w:pos="1440"/>
        </w:tabs>
        <w:ind w:left="1440" w:hanging="360"/>
      </w:pPr>
      <w:rPr>
        <w:rFonts w:ascii="Courier New" w:hAnsi="Courier New"/>
      </w:rPr>
    </w:lvl>
    <w:lvl w:ilvl="2" w:tplc="50AEAA68">
      <w:start w:val="1"/>
      <w:numFmt w:val="bullet"/>
      <w:lvlText w:val=""/>
      <w:lvlJc w:val="left"/>
      <w:pPr>
        <w:tabs>
          <w:tab w:val="num" w:pos="2160"/>
        </w:tabs>
        <w:ind w:left="2160" w:hanging="360"/>
      </w:pPr>
      <w:rPr>
        <w:rFonts w:ascii="Wingdings" w:hAnsi="Wingdings"/>
      </w:rPr>
    </w:lvl>
    <w:lvl w:ilvl="3" w:tplc="CC207E18">
      <w:start w:val="1"/>
      <w:numFmt w:val="bullet"/>
      <w:lvlText w:val=""/>
      <w:lvlJc w:val="left"/>
      <w:pPr>
        <w:tabs>
          <w:tab w:val="num" w:pos="2880"/>
        </w:tabs>
        <w:ind w:left="2880" w:hanging="360"/>
      </w:pPr>
      <w:rPr>
        <w:rFonts w:ascii="Symbol" w:hAnsi="Symbol"/>
      </w:rPr>
    </w:lvl>
    <w:lvl w:ilvl="4" w:tplc="03507832">
      <w:start w:val="1"/>
      <w:numFmt w:val="bullet"/>
      <w:lvlText w:val="o"/>
      <w:lvlJc w:val="left"/>
      <w:pPr>
        <w:tabs>
          <w:tab w:val="num" w:pos="3600"/>
        </w:tabs>
        <w:ind w:left="3600" w:hanging="360"/>
      </w:pPr>
      <w:rPr>
        <w:rFonts w:ascii="Courier New" w:hAnsi="Courier New"/>
      </w:rPr>
    </w:lvl>
    <w:lvl w:ilvl="5" w:tplc="786A1E54">
      <w:start w:val="1"/>
      <w:numFmt w:val="bullet"/>
      <w:lvlText w:val=""/>
      <w:lvlJc w:val="left"/>
      <w:pPr>
        <w:tabs>
          <w:tab w:val="num" w:pos="4320"/>
        </w:tabs>
        <w:ind w:left="4320" w:hanging="360"/>
      </w:pPr>
      <w:rPr>
        <w:rFonts w:ascii="Wingdings" w:hAnsi="Wingdings"/>
      </w:rPr>
    </w:lvl>
    <w:lvl w:ilvl="6" w:tplc="063A56AA">
      <w:start w:val="1"/>
      <w:numFmt w:val="bullet"/>
      <w:lvlText w:val=""/>
      <w:lvlJc w:val="left"/>
      <w:pPr>
        <w:tabs>
          <w:tab w:val="num" w:pos="5040"/>
        </w:tabs>
        <w:ind w:left="5040" w:hanging="360"/>
      </w:pPr>
      <w:rPr>
        <w:rFonts w:ascii="Symbol" w:hAnsi="Symbol"/>
      </w:rPr>
    </w:lvl>
    <w:lvl w:ilvl="7" w:tplc="470E3416">
      <w:start w:val="1"/>
      <w:numFmt w:val="bullet"/>
      <w:lvlText w:val="o"/>
      <w:lvlJc w:val="left"/>
      <w:pPr>
        <w:tabs>
          <w:tab w:val="num" w:pos="5760"/>
        </w:tabs>
        <w:ind w:left="5760" w:hanging="360"/>
      </w:pPr>
      <w:rPr>
        <w:rFonts w:ascii="Courier New" w:hAnsi="Courier New"/>
      </w:rPr>
    </w:lvl>
    <w:lvl w:ilvl="8" w:tplc="A3F8CAB4">
      <w:start w:val="1"/>
      <w:numFmt w:val="bullet"/>
      <w:lvlText w:val=""/>
      <w:lvlJc w:val="left"/>
      <w:pPr>
        <w:tabs>
          <w:tab w:val="num" w:pos="6480"/>
        </w:tabs>
        <w:ind w:left="6480" w:hanging="360"/>
      </w:pPr>
      <w:rPr>
        <w:rFonts w:ascii="Wingdings" w:hAnsi="Wingdings"/>
      </w:rPr>
    </w:lvl>
  </w:abstractNum>
  <w:abstractNum w:abstractNumId="19" w15:restartNumberingAfterBreak="0">
    <w:nsid w:val="7F0777AF"/>
    <w:multiLevelType w:val="hybridMultilevel"/>
    <w:tmpl w:val="7F0777AF"/>
    <w:lvl w:ilvl="0" w:tplc="DB747206">
      <w:start w:val="1"/>
      <w:numFmt w:val="bullet"/>
      <w:lvlText w:val=""/>
      <w:lvlJc w:val="left"/>
      <w:pPr>
        <w:tabs>
          <w:tab w:val="num" w:pos="720"/>
        </w:tabs>
        <w:ind w:left="720" w:hanging="360"/>
      </w:pPr>
      <w:rPr>
        <w:rFonts w:ascii="Symbol" w:hAnsi="Symbol"/>
      </w:rPr>
    </w:lvl>
    <w:lvl w:ilvl="1" w:tplc="BFE09ADC">
      <w:start w:val="1"/>
      <w:numFmt w:val="bullet"/>
      <w:lvlText w:val="o"/>
      <w:lvlJc w:val="left"/>
      <w:pPr>
        <w:tabs>
          <w:tab w:val="num" w:pos="1440"/>
        </w:tabs>
        <w:ind w:left="1440" w:hanging="360"/>
      </w:pPr>
      <w:rPr>
        <w:rFonts w:ascii="Courier New" w:hAnsi="Courier New"/>
      </w:rPr>
    </w:lvl>
    <w:lvl w:ilvl="2" w:tplc="96B876E6">
      <w:start w:val="1"/>
      <w:numFmt w:val="bullet"/>
      <w:lvlText w:val=""/>
      <w:lvlJc w:val="left"/>
      <w:pPr>
        <w:tabs>
          <w:tab w:val="num" w:pos="2160"/>
        </w:tabs>
        <w:ind w:left="2160" w:hanging="360"/>
      </w:pPr>
      <w:rPr>
        <w:rFonts w:ascii="Wingdings" w:hAnsi="Wingdings"/>
      </w:rPr>
    </w:lvl>
    <w:lvl w:ilvl="3" w:tplc="C436D2C0">
      <w:start w:val="1"/>
      <w:numFmt w:val="bullet"/>
      <w:lvlText w:val=""/>
      <w:lvlJc w:val="left"/>
      <w:pPr>
        <w:tabs>
          <w:tab w:val="num" w:pos="2880"/>
        </w:tabs>
        <w:ind w:left="2880" w:hanging="360"/>
      </w:pPr>
      <w:rPr>
        <w:rFonts w:ascii="Symbol" w:hAnsi="Symbol"/>
      </w:rPr>
    </w:lvl>
    <w:lvl w:ilvl="4" w:tplc="AA562486">
      <w:start w:val="1"/>
      <w:numFmt w:val="bullet"/>
      <w:lvlText w:val="o"/>
      <w:lvlJc w:val="left"/>
      <w:pPr>
        <w:tabs>
          <w:tab w:val="num" w:pos="3600"/>
        </w:tabs>
        <w:ind w:left="3600" w:hanging="360"/>
      </w:pPr>
      <w:rPr>
        <w:rFonts w:ascii="Courier New" w:hAnsi="Courier New"/>
      </w:rPr>
    </w:lvl>
    <w:lvl w:ilvl="5" w:tplc="A8CC1726">
      <w:start w:val="1"/>
      <w:numFmt w:val="bullet"/>
      <w:lvlText w:val=""/>
      <w:lvlJc w:val="left"/>
      <w:pPr>
        <w:tabs>
          <w:tab w:val="num" w:pos="4320"/>
        </w:tabs>
        <w:ind w:left="4320" w:hanging="360"/>
      </w:pPr>
      <w:rPr>
        <w:rFonts w:ascii="Wingdings" w:hAnsi="Wingdings"/>
      </w:rPr>
    </w:lvl>
    <w:lvl w:ilvl="6" w:tplc="64768180">
      <w:start w:val="1"/>
      <w:numFmt w:val="bullet"/>
      <w:lvlText w:val=""/>
      <w:lvlJc w:val="left"/>
      <w:pPr>
        <w:tabs>
          <w:tab w:val="num" w:pos="5040"/>
        </w:tabs>
        <w:ind w:left="5040" w:hanging="360"/>
      </w:pPr>
      <w:rPr>
        <w:rFonts w:ascii="Symbol" w:hAnsi="Symbol"/>
      </w:rPr>
    </w:lvl>
    <w:lvl w:ilvl="7" w:tplc="948C669A">
      <w:start w:val="1"/>
      <w:numFmt w:val="bullet"/>
      <w:lvlText w:val="o"/>
      <w:lvlJc w:val="left"/>
      <w:pPr>
        <w:tabs>
          <w:tab w:val="num" w:pos="5760"/>
        </w:tabs>
        <w:ind w:left="5760" w:hanging="360"/>
      </w:pPr>
      <w:rPr>
        <w:rFonts w:ascii="Courier New" w:hAnsi="Courier New"/>
      </w:rPr>
    </w:lvl>
    <w:lvl w:ilvl="8" w:tplc="B15A44EA">
      <w:start w:val="1"/>
      <w:numFmt w:val="bullet"/>
      <w:lvlText w:val=""/>
      <w:lvlJc w:val="left"/>
      <w:pPr>
        <w:tabs>
          <w:tab w:val="num" w:pos="6480"/>
        </w:tabs>
        <w:ind w:left="6480" w:hanging="360"/>
      </w:pPr>
      <w:rPr>
        <w:rFonts w:ascii="Wingdings" w:hAnsi="Wingdings"/>
      </w:rPr>
    </w:lvl>
  </w:abstractNum>
  <w:abstractNum w:abstractNumId="20" w15:restartNumberingAfterBreak="0">
    <w:nsid w:val="7F0777B0"/>
    <w:multiLevelType w:val="hybridMultilevel"/>
    <w:tmpl w:val="7F0777B0"/>
    <w:lvl w:ilvl="0" w:tplc="7FEC1502">
      <w:start w:val="1"/>
      <w:numFmt w:val="bullet"/>
      <w:lvlText w:val=""/>
      <w:lvlJc w:val="left"/>
      <w:pPr>
        <w:tabs>
          <w:tab w:val="num" w:pos="720"/>
        </w:tabs>
        <w:ind w:left="720" w:hanging="360"/>
      </w:pPr>
      <w:rPr>
        <w:rFonts w:ascii="Symbol" w:hAnsi="Symbol"/>
      </w:rPr>
    </w:lvl>
    <w:lvl w:ilvl="1" w:tplc="7534EC36">
      <w:start w:val="1"/>
      <w:numFmt w:val="bullet"/>
      <w:lvlText w:val="o"/>
      <w:lvlJc w:val="left"/>
      <w:pPr>
        <w:tabs>
          <w:tab w:val="num" w:pos="1440"/>
        </w:tabs>
        <w:ind w:left="1440" w:hanging="360"/>
      </w:pPr>
      <w:rPr>
        <w:rFonts w:ascii="Courier New" w:hAnsi="Courier New"/>
      </w:rPr>
    </w:lvl>
    <w:lvl w:ilvl="2" w:tplc="86DAC25A">
      <w:start w:val="1"/>
      <w:numFmt w:val="bullet"/>
      <w:lvlText w:val=""/>
      <w:lvlJc w:val="left"/>
      <w:pPr>
        <w:tabs>
          <w:tab w:val="num" w:pos="2160"/>
        </w:tabs>
        <w:ind w:left="2160" w:hanging="360"/>
      </w:pPr>
      <w:rPr>
        <w:rFonts w:ascii="Wingdings" w:hAnsi="Wingdings"/>
      </w:rPr>
    </w:lvl>
    <w:lvl w:ilvl="3" w:tplc="9248532C">
      <w:start w:val="1"/>
      <w:numFmt w:val="bullet"/>
      <w:lvlText w:val=""/>
      <w:lvlJc w:val="left"/>
      <w:pPr>
        <w:tabs>
          <w:tab w:val="num" w:pos="2880"/>
        </w:tabs>
        <w:ind w:left="2880" w:hanging="360"/>
      </w:pPr>
      <w:rPr>
        <w:rFonts w:ascii="Symbol" w:hAnsi="Symbol"/>
      </w:rPr>
    </w:lvl>
    <w:lvl w:ilvl="4" w:tplc="3B8AA4D4">
      <w:start w:val="1"/>
      <w:numFmt w:val="bullet"/>
      <w:lvlText w:val="o"/>
      <w:lvlJc w:val="left"/>
      <w:pPr>
        <w:tabs>
          <w:tab w:val="num" w:pos="3600"/>
        </w:tabs>
        <w:ind w:left="3600" w:hanging="360"/>
      </w:pPr>
      <w:rPr>
        <w:rFonts w:ascii="Courier New" w:hAnsi="Courier New"/>
      </w:rPr>
    </w:lvl>
    <w:lvl w:ilvl="5" w:tplc="E5885840">
      <w:start w:val="1"/>
      <w:numFmt w:val="bullet"/>
      <w:lvlText w:val=""/>
      <w:lvlJc w:val="left"/>
      <w:pPr>
        <w:tabs>
          <w:tab w:val="num" w:pos="4320"/>
        </w:tabs>
        <w:ind w:left="4320" w:hanging="360"/>
      </w:pPr>
      <w:rPr>
        <w:rFonts w:ascii="Wingdings" w:hAnsi="Wingdings"/>
      </w:rPr>
    </w:lvl>
    <w:lvl w:ilvl="6" w:tplc="26C84FE2">
      <w:start w:val="1"/>
      <w:numFmt w:val="bullet"/>
      <w:lvlText w:val=""/>
      <w:lvlJc w:val="left"/>
      <w:pPr>
        <w:tabs>
          <w:tab w:val="num" w:pos="5040"/>
        </w:tabs>
        <w:ind w:left="5040" w:hanging="360"/>
      </w:pPr>
      <w:rPr>
        <w:rFonts w:ascii="Symbol" w:hAnsi="Symbol"/>
      </w:rPr>
    </w:lvl>
    <w:lvl w:ilvl="7" w:tplc="F5A2E5C2">
      <w:start w:val="1"/>
      <w:numFmt w:val="bullet"/>
      <w:lvlText w:val="o"/>
      <w:lvlJc w:val="left"/>
      <w:pPr>
        <w:tabs>
          <w:tab w:val="num" w:pos="5760"/>
        </w:tabs>
        <w:ind w:left="5760" w:hanging="360"/>
      </w:pPr>
      <w:rPr>
        <w:rFonts w:ascii="Courier New" w:hAnsi="Courier New"/>
      </w:rPr>
    </w:lvl>
    <w:lvl w:ilvl="8" w:tplc="D4AC6B2C">
      <w:start w:val="1"/>
      <w:numFmt w:val="bullet"/>
      <w:lvlText w:val=""/>
      <w:lvlJc w:val="left"/>
      <w:pPr>
        <w:tabs>
          <w:tab w:val="num" w:pos="6480"/>
        </w:tabs>
        <w:ind w:left="6480" w:hanging="360"/>
      </w:pPr>
      <w:rPr>
        <w:rFonts w:ascii="Wingdings" w:hAnsi="Wingdings"/>
      </w:rPr>
    </w:lvl>
  </w:abstractNum>
  <w:abstractNum w:abstractNumId="21" w15:restartNumberingAfterBreak="0">
    <w:nsid w:val="7F0777B1"/>
    <w:multiLevelType w:val="hybridMultilevel"/>
    <w:tmpl w:val="7F0777B1"/>
    <w:lvl w:ilvl="0" w:tplc="7F6253E2">
      <w:start w:val="1"/>
      <w:numFmt w:val="bullet"/>
      <w:lvlText w:val=""/>
      <w:lvlJc w:val="left"/>
      <w:pPr>
        <w:tabs>
          <w:tab w:val="num" w:pos="720"/>
        </w:tabs>
        <w:ind w:left="720" w:hanging="360"/>
      </w:pPr>
      <w:rPr>
        <w:rFonts w:ascii="Symbol" w:hAnsi="Symbol"/>
      </w:rPr>
    </w:lvl>
    <w:lvl w:ilvl="1" w:tplc="98801556">
      <w:start w:val="1"/>
      <w:numFmt w:val="bullet"/>
      <w:lvlText w:val="o"/>
      <w:lvlJc w:val="left"/>
      <w:pPr>
        <w:tabs>
          <w:tab w:val="num" w:pos="1440"/>
        </w:tabs>
        <w:ind w:left="1440" w:hanging="360"/>
      </w:pPr>
      <w:rPr>
        <w:rFonts w:ascii="Courier New" w:hAnsi="Courier New"/>
      </w:rPr>
    </w:lvl>
    <w:lvl w:ilvl="2" w:tplc="C898F2D8">
      <w:start w:val="1"/>
      <w:numFmt w:val="bullet"/>
      <w:lvlText w:val=""/>
      <w:lvlJc w:val="left"/>
      <w:pPr>
        <w:tabs>
          <w:tab w:val="num" w:pos="2160"/>
        </w:tabs>
        <w:ind w:left="2160" w:hanging="360"/>
      </w:pPr>
      <w:rPr>
        <w:rFonts w:ascii="Wingdings" w:hAnsi="Wingdings"/>
      </w:rPr>
    </w:lvl>
    <w:lvl w:ilvl="3" w:tplc="F3D03C40">
      <w:start w:val="1"/>
      <w:numFmt w:val="bullet"/>
      <w:lvlText w:val=""/>
      <w:lvlJc w:val="left"/>
      <w:pPr>
        <w:tabs>
          <w:tab w:val="num" w:pos="2880"/>
        </w:tabs>
        <w:ind w:left="2880" w:hanging="360"/>
      </w:pPr>
      <w:rPr>
        <w:rFonts w:ascii="Symbol" w:hAnsi="Symbol"/>
      </w:rPr>
    </w:lvl>
    <w:lvl w:ilvl="4" w:tplc="DEE6DB84">
      <w:start w:val="1"/>
      <w:numFmt w:val="bullet"/>
      <w:lvlText w:val="o"/>
      <w:lvlJc w:val="left"/>
      <w:pPr>
        <w:tabs>
          <w:tab w:val="num" w:pos="3600"/>
        </w:tabs>
        <w:ind w:left="3600" w:hanging="360"/>
      </w:pPr>
      <w:rPr>
        <w:rFonts w:ascii="Courier New" w:hAnsi="Courier New"/>
      </w:rPr>
    </w:lvl>
    <w:lvl w:ilvl="5" w:tplc="13061008">
      <w:start w:val="1"/>
      <w:numFmt w:val="bullet"/>
      <w:lvlText w:val=""/>
      <w:lvlJc w:val="left"/>
      <w:pPr>
        <w:tabs>
          <w:tab w:val="num" w:pos="4320"/>
        </w:tabs>
        <w:ind w:left="4320" w:hanging="360"/>
      </w:pPr>
      <w:rPr>
        <w:rFonts w:ascii="Wingdings" w:hAnsi="Wingdings"/>
      </w:rPr>
    </w:lvl>
    <w:lvl w:ilvl="6" w:tplc="5C302008">
      <w:start w:val="1"/>
      <w:numFmt w:val="bullet"/>
      <w:lvlText w:val=""/>
      <w:lvlJc w:val="left"/>
      <w:pPr>
        <w:tabs>
          <w:tab w:val="num" w:pos="5040"/>
        </w:tabs>
        <w:ind w:left="5040" w:hanging="360"/>
      </w:pPr>
      <w:rPr>
        <w:rFonts w:ascii="Symbol" w:hAnsi="Symbol"/>
      </w:rPr>
    </w:lvl>
    <w:lvl w:ilvl="7" w:tplc="24A405A8">
      <w:start w:val="1"/>
      <w:numFmt w:val="bullet"/>
      <w:lvlText w:val="o"/>
      <w:lvlJc w:val="left"/>
      <w:pPr>
        <w:tabs>
          <w:tab w:val="num" w:pos="5760"/>
        </w:tabs>
        <w:ind w:left="5760" w:hanging="360"/>
      </w:pPr>
      <w:rPr>
        <w:rFonts w:ascii="Courier New" w:hAnsi="Courier New"/>
      </w:rPr>
    </w:lvl>
    <w:lvl w:ilvl="8" w:tplc="46C8D83A">
      <w:start w:val="1"/>
      <w:numFmt w:val="bullet"/>
      <w:lvlText w:val=""/>
      <w:lvlJc w:val="left"/>
      <w:pPr>
        <w:tabs>
          <w:tab w:val="num" w:pos="6480"/>
        </w:tabs>
        <w:ind w:left="6480" w:hanging="360"/>
      </w:pPr>
      <w:rPr>
        <w:rFonts w:ascii="Wingdings" w:hAnsi="Wingdings"/>
      </w:rPr>
    </w:lvl>
  </w:abstractNum>
  <w:abstractNum w:abstractNumId="22" w15:restartNumberingAfterBreak="0">
    <w:nsid w:val="7F0777B2"/>
    <w:multiLevelType w:val="multilevel"/>
    <w:tmpl w:val="7F0777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F0777B3"/>
    <w:multiLevelType w:val="multilevel"/>
    <w:tmpl w:val="7F0777B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F0777B4"/>
    <w:multiLevelType w:val="hybridMultilevel"/>
    <w:tmpl w:val="7F0777B4"/>
    <w:lvl w:ilvl="0" w:tplc="5F941C0A">
      <w:start w:val="1"/>
      <w:numFmt w:val="bullet"/>
      <w:lvlText w:val=""/>
      <w:lvlJc w:val="left"/>
      <w:pPr>
        <w:tabs>
          <w:tab w:val="num" w:pos="720"/>
        </w:tabs>
        <w:ind w:left="720" w:hanging="360"/>
      </w:pPr>
      <w:rPr>
        <w:rFonts w:ascii="Symbol" w:hAnsi="Symbol"/>
      </w:rPr>
    </w:lvl>
    <w:lvl w:ilvl="1" w:tplc="FF12DE64">
      <w:start w:val="1"/>
      <w:numFmt w:val="bullet"/>
      <w:lvlText w:val="o"/>
      <w:lvlJc w:val="left"/>
      <w:pPr>
        <w:tabs>
          <w:tab w:val="num" w:pos="1440"/>
        </w:tabs>
        <w:ind w:left="1440" w:hanging="360"/>
      </w:pPr>
      <w:rPr>
        <w:rFonts w:ascii="Courier New" w:hAnsi="Courier New"/>
      </w:rPr>
    </w:lvl>
    <w:lvl w:ilvl="2" w:tplc="4C90C6F0">
      <w:start w:val="1"/>
      <w:numFmt w:val="bullet"/>
      <w:lvlText w:val=""/>
      <w:lvlJc w:val="left"/>
      <w:pPr>
        <w:tabs>
          <w:tab w:val="num" w:pos="2160"/>
        </w:tabs>
        <w:ind w:left="2160" w:hanging="360"/>
      </w:pPr>
      <w:rPr>
        <w:rFonts w:ascii="Wingdings" w:hAnsi="Wingdings"/>
      </w:rPr>
    </w:lvl>
    <w:lvl w:ilvl="3" w:tplc="69A4490E">
      <w:start w:val="1"/>
      <w:numFmt w:val="bullet"/>
      <w:lvlText w:val=""/>
      <w:lvlJc w:val="left"/>
      <w:pPr>
        <w:tabs>
          <w:tab w:val="num" w:pos="2880"/>
        </w:tabs>
        <w:ind w:left="2880" w:hanging="360"/>
      </w:pPr>
      <w:rPr>
        <w:rFonts w:ascii="Symbol" w:hAnsi="Symbol"/>
      </w:rPr>
    </w:lvl>
    <w:lvl w:ilvl="4" w:tplc="3012A3FA">
      <w:start w:val="1"/>
      <w:numFmt w:val="bullet"/>
      <w:lvlText w:val="o"/>
      <w:lvlJc w:val="left"/>
      <w:pPr>
        <w:tabs>
          <w:tab w:val="num" w:pos="3600"/>
        </w:tabs>
        <w:ind w:left="3600" w:hanging="360"/>
      </w:pPr>
      <w:rPr>
        <w:rFonts w:ascii="Courier New" w:hAnsi="Courier New"/>
      </w:rPr>
    </w:lvl>
    <w:lvl w:ilvl="5" w:tplc="2610AB48">
      <w:start w:val="1"/>
      <w:numFmt w:val="bullet"/>
      <w:lvlText w:val=""/>
      <w:lvlJc w:val="left"/>
      <w:pPr>
        <w:tabs>
          <w:tab w:val="num" w:pos="4320"/>
        </w:tabs>
        <w:ind w:left="4320" w:hanging="360"/>
      </w:pPr>
      <w:rPr>
        <w:rFonts w:ascii="Wingdings" w:hAnsi="Wingdings"/>
      </w:rPr>
    </w:lvl>
    <w:lvl w:ilvl="6" w:tplc="6B4818C8">
      <w:start w:val="1"/>
      <w:numFmt w:val="bullet"/>
      <w:lvlText w:val=""/>
      <w:lvlJc w:val="left"/>
      <w:pPr>
        <w:tabs>
          <w:tab w:val="num" w:pos="5040"/>
        </w:tabs>
        <w:ind w:left="5040" w:hanging="360"/>
      </w:pPr>
      <w:rPr>
        <w:rFonts w:ascii="Symbol" w:hAnsi="Symbol"/>
      </w:rPr>
    </w:lvl>
    <w:lvl w:ilvl="7" w:tplc="0FAECACA">
      <w:start w:val="1"/>
      <w:numFmt w:val="bullet"/>
      <w:lvlText w:val="o"/>
      <w:lvlJc w:val="left"/>
      <w:pPr>
        <w:tabs>
          <w:tab w:val="num" w:pos="5760"/>
        </w:tabs>
        <w:ind w:left="5760" w:hanging="360"/>
      </w:pPr>
      <w:rPr>
        <w:rFonts w:ascii="Courier New" w:hAnsi="Courier New"/>
      </w:rPr>
    </w:lvl>
    <w:lvl w:ilvl="8" w:tplc="359AE04A">
      <w:start w:val="1"/>
      <w:numFmt w:val="bullet"/>
      <w:lvlText w:val=""/>
      <w:lvlJc w:val="left"/>
      <w:pPr>
        <w:tabs>
          <w:tab w:val="num" w:pos="6480"/>
        </w:tabs>
        <w:ind w:left="6480" w:hanging="360"/>
      </w:pPr>
      <w:rPr>
        <w:rFonts w:ascii="Wingdings" w:hAnsi="Wingdings"/>
      </w:rPr>
    </w:lvl>
  </w:abstractNum>
  <w:abstractNum w:abstractNumId="25" w15:restartNumberingAfterBreak="0">
    <w:nsid w:val="7F0777B6"/>
    <w:multiLevelType w:val="hybridMultilevel"/>
    <w:tmpl w:val="7F0777B6"/>
    <w:lvl w:ilvl="0" w:tplc="15B88088">
      <w:start w:val="1"/>
      <w:numFmt w:val="bullet"/>
      <w:lvlText w:val=""/>
      <w:lvlJc w:val="left"/>
      <w:pPr>
        <w:tabs>
          <w:tab w:val="num" w:pos="720"/>
        </w:tabs>
        <w:ind w:left="720" w:hanging="360"/>
      </w:pPr>
      <w:rPr>
        <w:rFonts w:ascii="Symbol" w:hAnsi="Symbol"/>
      </w:rPr>
    </w:lvl>
    <w:lvl w:ilvl="1" w:tplc="876EEC70">
      <w:start w:val="1"/>
      <w:numFmt w:val="bullet"/>
      <w:lvlText w:val="o"/>
      <w:lvlJc w:val="left"/>
      <w:pPr>
        <w:tabs>
          <w:tab w:val="num" w:pos="1440"/>
        </w:tabs>
        <w:ind w:left="1440" w:hanging="360"/>
      </w:pPr>
      <w:rPr>
        <w:rFonts w:ascii="Courier New" w:hAnsi="Courier New"/>
      </w:rPr>
    </w:lvl>
    <w:lvl w:ilvl="2" w:tplc="291ED8EE">
      <w:start w:val="1"/>
      <w:numFmt w:val="bullet"/>
      <w:lvlText w:val=""/>
      <w:lvlJc w:val="left"/>
      <w:pPr>
        <w:tabs>
          <w:tab w:val="num" w:pos="2160"/>
        </w:tabs>
        <w:ind w:left="2160" w:hanging="360"/>
      </w:pPr>
      <w:rPr>
        <w:rFonts w:ascii="Wingdings" w:hAnsi="Wingdings"/>
      </w:rPr>
    </w:lvl>
    <w:lvl w:ilvl="3" w:tplc="A0CC2914">
      <w:start w:val="1"/>
      <w:numFmt w:val="bullet"/>
      <w:lvlText w:val=""/>
      <w:lvlJc w:val="left"/>
      <w:pPr>
        <w:tabs>
          <w:tab w:val="num" w:pos="2880"/>
        </w:tabs>
        <w:ind w:left="2880" w:hanging="360"/>
      </w:pPr>
      <w:rPr>
        <w:rFonts w:ascii="Symbol" w:hAnsi="Symbol"/>
      </w:rPr>
    </w:lvl>
    <w:lvl w:ilvl="4" w:tplc="653C0A74">
      <w:start w:val="1"/>
      <w:numFmt w:val="bullet"/>
      <w:lvlText w:val="o"/>
      <w:lvlJc w:val="left"/>
      <w:pPr>
        <w:tabs>
          <w:tab w:val="num" w:pos="3600"/>
        </w:tabs>
        <w:ind w:left="3600" w:hanging="360"/>
      </w:pPr>
      <w:rPr>
        <w:rFonts w:ascii="Courier New" w:hAnsi="Courier New"/>
      </w:rPr>
    </w:lvl>
    <w:lvl w:ilvl="5" w:tplc="6E66B4D4">
      <w:start w:val="1"/>
      <w:numFmt w:val="bullet"/>
      <w:lvlText w:val=""/>
      <w:lvlJc w:val="left"/>
      <w:pPr>
        <w:tabs>
          <w:tab w:val="num" w:pos="4320"/>
        </w:tabs>
        <w:ind w:left="4320" w:hanging="360"/>
      </w:pPr>
      <w:rPr>
        <w:rFonts w:ascii="Wingdings" w:hAnsi="Wingdings"/>
      </w:rPr>
    </w:lvl>
    <w:lvl w:ilvl="6" w:tplc="C3AAF918">
      <w:start w:val="1"/>
      <w:numFmt w:val="bullet"/>
      <w:lvlText w:val=""/>
      <w:lvlJc w:val="left"/>
      <w:pPr>
        <w:tabs>
          <w:tab w:val="num" w:pos="5040"/>
        </w:tabs>
        <w:ind w:left="5040" w:hanging="360"/>
      </w:pPr>
      <w:rPr>
        <w:rFonts w:ascii="Symbol" w:hAnsi="Symbol"/>
      </w:rPr>
    </w:lvl>
    <w:lvl w:ilvl="7" w:tplc="98D81532">
      <w:start w:val="1"/>
      <w:numFmt w:val="bullet"/>
      <w:lvlText w:val="o"/>
      <w:lvlJc w:val="left"/>
      <w:pPr>
        <w:tabs>
          <w:tab w:val="num" w:pos="5760"/>
        </w:tabs>
        <w:ind w:left="5760" w:hanging="360"/>
      </w:pPr>
      <w:rPr>
        <w:rFonts w:ascii="Courier New" w:hAnsi="Courier New"/>
      </w:rPr>
    </w:lvl>
    <w:lvl w:ilvl="8" w:tplc="6FE4E6AA">
      <w:start w:val="1"/>
      <w:numFmt w:val="bullet"/>
      <w:lvlText w:val=""/>
      <w:lvlJc w:val="left"/>
      <w:pPr>
        <w:tabs>
          <w:tab w:val="num" w:pos="6480"/>
        </w:tabs>
        <w:ind w:left="6480" w:hanging="360"/>
      </w:pPr>
      <w:rPr>
        <w:rFonts w:ascii="Wingdings" w:hAnsi="Wingdings"/>
      </w:rPr>
    </w:lvl>
  </w:abstractNum>
  <w:abstractNum w:abstractNumId="26" w15:restartNumberingAfterBreak="0">
    <w:nsid w:val="7F0777B7"/>
    <w:multiLevelType w:val="hybridMultilevel"/>
    <w:tmpl w:val="7F0777B7"/>
    <w:lvl w:ilvl="0" w:tplc="51164BBC">
      <w:start w:val="1"/>
      <w:numFmt w:val="bullet"/>
      <w:lvlText w:val=""/>
      <w:lvlJc w:val="left"/>
      <w:pPr>
        <w:tabs>
          <w:tab w:val="num" w:pos="720"/>
        </w:tabs>
        <w:ind w:left="720" w:hanging="360"/>
      </w:pPr>
      <w:rPr>
        <w:rFonts w:ascii="Symbol" w:hAnsi="Symbol"/>
      </w:rPr>
    </w:lvl>
    <w:lvl w:ilvl="1" w:tplc="DD64C14C">
      <w:start w:val="1"/>
      <w:numFmt w:val="bullet"/>
      <w:lvlText w:val="o"/>
      <w:lvlJc w:val="left"/>
      <w:pPr>
        <w:tabs>
          <w:tab w:val="num" w:pos="1440"/>
        </w:tabs>
        <w:ind w:left="1440" w:hanging="360"/>
      </w:pPr>
      <w:rPr>
        <w:rFonts w:ascii="Courier New" w:hAnsi="Courier New"/>
      </w:rPr>
    </w:lvl>
    <w:lvl w:ilvl="2" w:tplc="1676ED2C">
      <w:start w:val="1"/>
      <w:numFmt w:val="bullet"/>
      <w:lvlText w:val=""/>
      <w:lvlJc w:val="left"/>
      <w:pPr>
        <w:tabs>
          <w:tab w:val="num" w:pos="2160"/>
        </w:tabs>
        <w:ind w:left="2160" w:hanging="360"/>
      </w:pPr>
      <w:rPr>
        <w:rFonts w:ascii="Wingdings" w:hAnsi="Wingdings"/>
      </w:rPr>
    </w:lvl>
    <w:lvl w:ilvl="3" w:tplc="4D7AA06E">
      <w:start w:val="1"/>
      <w:numFmt w:val="bullet"/>
      <w:lvlText w:val=""/>
      <w:lvlJc w:val="left"/>
      <w:pPr>
        <w:tabs>
          <w:tab w:val="num" w:pos="2880"/>
        </w:tabs>
        <w:ind w:left="2880" w:hanging="360"/>
      </w:pPr>
      <w:rPr>
        <w:rFonts w:ascii="Symbol" w:hAnsi="Symbol"/>
      </w:rPr>
    </w:lvl>
    <w:lvl w:ilvl="4" w:tplc="357C3C3C">
      <w:start w:val="1"/>
      <w:numFmt w:val="bullet"/>
      <w:lvlText w:val="o"/>
      <w:lvlJc w:val="left"/>
      <w:pPr>
        <w:tabs>
          <w:tab w:val="num" w:pos="3600"/>
        </w:tabs>
        <w:ind w:left="3600" w:hanging="360"/>
      </w:pPr>
      <w:rPr>
        <w:rFonts w:ascii="Courier New" w:hAnsi="Courier New"/>
      </w:rPr>
    </w:lvl>
    <w:lvl w:ilvl="5" w:tplc="5754AC44">
      <w:start w:val="1"/>
      <w:numFmt w:val="bullet"/>
      <w:lvlText w:val=""/>
      <w:lvlJc w:val="left"/>
      <w:pPr>
        <w:tabs>
          <w:tab w:val="num" w:pos="4320"/>
        </w:tabs>
        <w:ind w:left="4320" w:hanging="360"/>
      </w:pPr>
      <w:rPr>
        <w:rFonts w:ascii="Wingdings" w:hAnsi="Wingdings"/>
      </w:rPr>
    </w:lvl>
    <w:lvl w:ilvl="6" w:tplc="227AF402">
      <w:start w:val="1"/>
      <w:numFmt w:val="bullet"/>
      <w:lvlText w:val=""/>
      <w:lvlJc w:val="left"/>
      <w:pPr>
        <w:tabs>
          <w:tab w:val="num" w:pos="5040"/>
        </w:tabs>
        <w:ind w:left="5040" w:hanging="360"/>
      </w:pPr>
      <w:rPr>
        <w:rFonts w:ascii="Symbol" w:hAnsi="Symbol"/>
      </w:rPr>
    </w:lvl>
    <w:lvl w:ilvl="7" w:tplc="8722B60A">
      <w:start w:val="1"/>
      <w:numFmt w:val="bullet"/>
      <w:lvlText w:val="o"/>
      <w:lvlJc w:val="left"/>
      <w:pPr>
        <w:tabs>
          <w:tab w:val="num" w:pos="5760"/>
        </w:tabs>
        <w:ind w:left="5760" w:hanging="360"/>
      </w:pPr>
      <w:rPr>
        <w:rFonts w:ascii="Courier New" w:hAnsi="Courier New"/>
      </w:rPr>
    </w:lvl>
    <w:lvl w:ilvl="8" w:tplc="251C26E4">
      <w:start w:val="1"/>
      <w:numFmt w:val="bullet"/>
      <w:lvlText w:val=""/>
      <w:lvlJc w:val="left"/>
      <w:pPr>
        <w:tabs>
          <w:tab w:val="num" w:pos="6480"/>
        </w:tabs>
        <w:ind w:left="6480" w:hanging="360"/>
      </w:pPr>
      <w:rPr>
        <w:rFonts w:ascii="Wingdings" w:hAnsi="Wingdings"/>
      </w:rPr>
    </w:lvl>
  </w:abstractNum>
  <w:abstractNum w:abstractNumId="27" w15:restartNumberingAfterBreak="0">
    <w:nsid w:val="7F0777B9"/>
    <w:multiLevelType w:val="hybridMultilevel"/>
    <w:tmpl w:val="7F0777B9"/>
    <w:lvl w:ilvl="0" w:tplc="CC58D472">
      <w:start w:val="1"/>
      <w:numFmt w:val="bullet"/>
      <w:lvlText w:val=""/>
      <w:lvlJc w:val="left"/>
      <w:pPr>
        <w:tabs>
          <w:tab w:val="num" w:pos="720"/>
        </w:tabs>
        <w:ind w:left="720" w:hanging="360"/>
      </w:pPr>
      <w:rPr>
        <w:rFonts w:ascii="Symbol" w:hAnsi="Symbol"/>
      </w:rPr>
    </w:lvl>
    <w:lvl w:ilvl="1" w:tplc="B2B68EAE">
      <w:start w:val="1"/>
      <w:numFmt w:val="bullet"/>
      <w:lvlText w:val="o"/>
      <w:lvlJc w:val="left"/>
      <w:pPr>
        <w:tabs>
          <w:tab w:val="num" w:pos="1440"/>
        </w:tabs>
        <w:ind w:left="1440" w:hanging="360"/>
      </w:pPr>
      <w:rPr>
        <w:rFonts w:ascii="Courier New" w:hAnsi="Courier New"/>
      </w:rPr>
    </w:lvl>
    <w:lvl w:ilvl="2" w:tplc="43127622">
      <w:start w:val="1"/>
      <w:numFmt w:val="bullet"/>
      <w:lvlText w:val=""/>
      <w:lvlJc w:val="left"/>
      <w:pPr>
        <w:tabs>
          <w:tab w:val="num" w:pos="2160"/>
        </w:tabs>
        <w:ind w:left="2160" w:hanging="360"/>
      </w:pPr>
      <w:rPr>
        <w:rFonts w:ascii="Wingdings" w:hAnsi="Wingdings"/>
      </w:rPr>
    </w:lvl>
    <w:lvl w:ilvl="3" w:tplc="71B6B834">
      <w:start w:val="1"/>
      <w:numFmt w:val="bullet"/>
      <w:lvlText w:val=""/>
      <w:lvlJc w:val="left"/>
      <w:pPr>
        <w:tabs>
          <w:tab w:val="num" w:pos="2880"/>
        </w:tabs>
        <w:ind w:left="2880" w:hanging="360"/>
      </w:pPr>
      <w:rPr>
        <w:rFonts w:ascii="Symbol" w:hAnsi="Symbol"/>
      </w:rPr>
    </w:lvl>
    <w:lvl w:ilvl="4" w:tplc="2DF20806">
      <w:start w:val="1"/>
      <w:numFmt w:val="bullet"/>
      <w:lvlText w:val="o"/>
      <w:lvlJc w:val="left"/>
      <w:pPr>
        <w:tabs>
          <w:tab w:val="num" w:pos="3600"/>
        </w:tabs>
        <w:ind w:left="3600" w:hanging="360"/>
      </w:pPr>
      <w:rPr>
        <w:rFonts w:ascii="Courier New" w:hAnsi="Courier New"/>
      </w:rPr>
    </w:lvl>
    <w:lvl w:ilvl="5" w:tplc="136C60F8">
      <w:start w:val="1"/>
      <w:numFmt w:val="bullet"/>
      <w:lvlText w:val=""/>
      <w:lvlJc w:val="left"/>
      <w:pPr>
        <w:tabs>
          <w:tab w:val="num" w:pos="4320"/>
        </w:tabs>
        <w:ind w:left="4320" w:hanging="360"/>
      </w:pPr>
      <w:rPr>
        <w:rFonts w:ascii="Wingdings" w:hAnsi="Wingdings"/>
      </w:rPr>
    </w:lvl>
    <w:lvl w:ilvl="6" w:tplc="99EEB7F6">
      <w:start w:val="1"/>
      <w:numFmt w:val="bullet"/>
      <w:lvlText w:val=""/>
      <w:lvlJc w:val="left"/>
      <w:pPr>
        <w:tabs>
          <w:tab w:val="num" w:pos="5040"/>
        </w:tabs>
        <w:ind w:left="5040" w:hanging="360"/>
      </w:pPr>
      <w:rPr>
        <w:rFonts w:ascii="Symbol" w:hAnsi="Symbol"/>
      </w:rPr>
    </w:lvl>
    <w:lvl w:ilvl="7" w:tplc="E1D8E1A4">
      <w:start w:val="1"/>
      <w:numFmt w:val="bullet"/>
      <w:lvlText w:val="o"/>
      <w:lvlJc w:val="left"/>
      <w:pPr>
        <w:tabs>
          <w:tab w:val="num" w:pos="5760"/>
        </w:tabs>
        <w:ind w:left="5760" w:hanging="360"/>
      </w:pPr>
      <w:rPr>
        <w:rFonts w:ascii="Courier New" w:hAnsi="Courier New"/>
      </w:rPr>
    </w:lvl>
    <w:lvl w:ilvl="8" w:tplc="D738F66A">
      <w:start w:val="1"/>
      <w:numFmt w:val="bullet"/>
      <w:lvlText w:val=""/>
      <w:lvlJc w:val="left"/>
      <w:pPr>
        <w:tabs>
          <w:tab w:val="num" w:pos="6480"/>
        </w:tabs>
        <w:ind w:left="6480" w:hanging="360"/>
      </w:pPr>
      <w:rPr>
        <w:rFonts w:ascii="Wingdings" w:hAnsi="Wingdings"/>
      </w:rPr>
    </w:lvl>
  </w:abstractNum>
  <w:abstractNum w:abstractNumId="28" w15:restartNumberingAfterBreak="0">
    <w:nsid w:val="7F0777BA"/>
    <w:multiLevelType w:val="hybridMultilevel"/>
    <w:tmpl w:val="7F0777BA"/>
    <w:lvl w:ilvl="0" w:tplc="F24AB9DE">
      <w:start w:val="1"/>
      <w:numFmt w:val="bullet"/>
      <w:lvlText w:val=""/>
      <w:lvlJc w:val="left"/>
      <w:pPr>
        <w:tabs>
          <w:tab w:val="num" w:pos="720"/>
        </w:tabs>
        <w:ind w:left="720" w:hanging="360"/>
      </w:pPr>
      <w:rPr>
        <w:rFonts w:ascii="Symbol" w:hAnsi="Symbol"/>
      </w:rPr>
    </w:lvl>
    <w:lvl w:ilvl="1" w:tplc="086208C2">
      <w:start w:val="1"/>
      <w:numFmt w:val="bullet"/>
      <w:lvlText w:val="o"/>
      <w:lvlJc w:val="left"/>
      <w:pPr>
        <w:tabs>
          <w:tab w:val="num" w:pos="1440"/>
        </w:tabs>
        <w:ind w:left="1440" w:hanging="360"/>
      </w:pPr>
      <w:rPr>
        <w:rFonts w:ascii="Courier New" w:hAnsi="Courier New"/>
      </w:rPr>
    </w:lvl>
    <w:lvl w:ilvl="2" w:tplc="3998D7A2">
      <w:start w:val="1"/>
      <w:numFmt w:val="bullet"/>
      <w:lvlText w:val=""/>
      <w:lvlJc w:val="left"/>
      <w:pPr>
        <w:tabs>
          <w:tab w:val="num" w:pos="2160"/>
        </w:tabs>
        <w:ind w:left="2160" w:hanging="360"/>
      </w:pPr>
      <w:rPr>
        <w:rFonts w:ascii="Wingdings" w:hAnsi="Wingdings"/>
      </w:rPr>
    </w:lvl>
    <w:lvl w:ilvl="3" w:tplc="E2BCD89A">
      <w:start w:val="1"/>
      <w:numFmt w:val="bullet"/>
      <w:lvlText w:val=""/>
      <w:lvlJc w:val="left"/>
      <w:pPr>
        <w:tabs>
          <w:tab w:val="num" w:pos="2880"/>
        </w:tabs>
        <w:ind w:left="2880" w:hanging="360"/>
      </w:pPr>
      <w:rPr>
        <w:rFonts w:ascii="Symbol" w:hAnsi="Symbol"/>
      </w:rPr>
    </w:lvl>
    <w:lvl w:ilvl="4" w:tplc="13808B96">
      <w:start w:val="1"/>
      <w:numFmt w:val="bullet"/>
      <w:lvlText w:val="o"/>
      <w:lvlJc w:val="left"/>
      <w:pPr>
        <w:tabs>
          <w:tab w:val="num" w:pos="3600"/>
        </w:tabs>
        <w:ind w:left="3600" w:hanging="360"/>
      </w:pPr>
      <w:rPr>
        <w:rFonts w:ascii="Courier New" w:hAnsi="Courier New"/>
      </w:rPr>
    </w:lvl>
    <w:lvl w:ilvl="5" w:tplc="6508543E">
      <w:start w:val="1"/>
      <w:numFmt w:val="bullet"/>
      <w:lvlText w:val=""/>
      <w:lvlJc w:val="left"/>
      <w:pPr>
        <w:tabs>
          <w:tab w:val="num" w:pos="4320"/>
        </w:tabs>
        <w:ind w:left="4320" w:hanging="360"/>
      </w:pPr>
      <w:rPr>
        <w:rFonts w:ascii="Wingdings" w:hAnsi="Wingdings"/>
      </w:rPr>
    </w:lvl>
    <w:lvl w:ilvl="6" w:tplc="21005234">
      <w:start w:val="1"/>
      <w:numFmt w:val="bullet"/>
      <w:lvlText w:val=""/>
      <w:lvlJc w:val="left"/>
      <w:pPr>
        <w:tabs>
          <w:tab w:val="num" w:pos="5040"/>
        </w:tabs>
        <w:ind w:left="5040" w:hanging="360"/>
      </w:pPr>
      <w:rPr>
        <w:rFonts w:ascii="Symbol" w:hAnsi="Symbol"/>
      </w:rPr>
    </w:lvl>
    <w:lvl w:ilvl="7" w:tplc="027832D8">
      <w:start w:val="1"/>
      <w:numFmt w:val="bullet"/>
      <w:lvlText w:val="o"/>
      <w:lvlJc w:val="left"/>
      <w:pPr>
        <w:tabs>
          <w:tab w:val="num" w:pos="5760"/>
        </w:tabs>
        <w:ind w:left="5760" w:hanging="360"/>
      </w:pPr>
      <w:rPr>
        <w:rFonts w:ascii="Courier New" w:hAnsi="Courier New"/>
      </w:rPr>
    </w:lvl>
    <w:lvl w:ilvl="8" w:tplc="128A9B14">
      <w:start w:val="1"/>
      <w:numFmt w:val="bullet"/>
      <w:lvlText w:val=""/>
      <w:lvlJc w:val="left"/>
      <w:pPr>
        <w:tabs>
          <w:tab w:val="num" w:pos="6480"/>
        </w:tabs>
        <w:ind w:left="6480" w:hanging="360"/>
      </w:pPr>
      <w:rPr>
        <w:rFonts w:ascii="Wingdings" w:hAnsi="Wingdings"/>
      </w:rPr>
    </w:lvl>
  </w:abstractNum>
  <w:abstractNum w:abstractNumId="29" w15:restartNumberingAfterBreak="0">
    <w:nsid w:val="7F0777BB"/>
    <w:multiLevelType w:val="hybridMultilevel"/>
    <w:tmpl w:val="7F0777BB"/>
    <w:lvl w:ilvl="0" w:tplc="DBB2ED46">
      <w:start w:val="1"/>
      <w:numFmt w:val="bullet"/>
      <w:lvlText w:val=""/>
      <w:lvlJc w:val="left"/>
      <w:pPr>
        <w:tabs>
          <w:tab w:val="num" w:pos="720"/>
        </w:tabs>
        <w:ind w:left="720" w:hanging="360"/>
      </w:pPr>
      <w:rPr>
        <w:rFonts w:ascii="Symbol" w:hAnsi="Symbol"/>
      </w:rPr>
    </w:lvl>
    <w:lvl w:ilvl="1" w:tplc="4AFABF8E">
      <w:start w:val="1"/>
      <w:numFmt w:val="bullet"/>
      <w:lvlText w:val="o"/>
      <w:lvlJc w:val="left"/>
      <w:pPr>
        <w:tabs>
          <w:tab w:val="num" w:pos="1440"/>
        </w:tabs>
        <w:ind w:left="1440" w:hanging="360"/>
      </w:pPr>
      <w:rPr>
        <w:rFonts w:ascii="Courier New" w:hAnsi="Courier New"/>
      </w:rPr>
    </w:lvl>
    <w:lvl w:ilvl="2" w:tplc="43429D28">
      <w:start w:val="1"/>
      <w:numFmt w:val="bullet"/>
      <w:lvlText w:val=""/>
      <w:lvlJc w:val="left"/>
      <w:pPr>
        <w:tabs>
          <w:tab w:val="num" w:pos="2160"/>
        </w:tabs>
        <w:ind w:left="2160" w:hanging="360"/>
      </w:pPr>
      <w:rPr>
        <w:rFonts w:ascii="Wingdings" w:hAnsi="Wingdings"/>
      </w:rPr>
    </w:lvl>
    <w:lvl w:ilvl="3" w:tplc="7FDCB552">
      <w:start w:val="1"/>
      <w:numFmt w:val="bullet"/>
      <w:lvlText w:val=""/>
      <w:lvlJc w:val="left"/>
      <w:pPr>
        <w:tabs>
          <w:tab w:val="num" w:pos="2880"/>
        </w:tabs>
        <w:ind w:left="2880" w:hanging="360"/>
      </w:pPr>
      <w:rPr>
        <w:rFonts w:ascii="Symbol" w:hAnsi="Symbol"/>
      </w:rPr>
    </w:lvl>
    <w:lvl w:ilvl="4" w:tplc="8B407B50">
      <w:start w:val="1"/>
      <w:numFmt w:val="bullet"/>
      <w:lvlText w:val="o"/>
      <w:lvlJc w:val="left"/>
      <w:pPr>
        <w:tabs>
          <w:tab w:val="num" w:pos="3600"/>
        </w:tabs>
        <w:ind w:left="3600" w:hanging="360"/>
      </w:pPr>
      <w:rPr>
        <w:rFonts w:ascii="Courier New" w:hAnsi="Courier New"/>
      </w:rPr>
    </w:lvl>
    <w:lvl w:ilvl="5" w:tplc="3B00C44A">
      <w:start w:val="1"/>
      <w:numFmt w:val="bullet"/>
      <w:lvlText w:val=""/>
      <w:lvlJc w:val="left"/>
      <w:pPr>
        <w:tabs>
          <w:tab w:val="num" w:pos="4320"/>
        </w:tabs>
        <w:ind w:left="4320" w:hanging="360"/>
      </w:pPr>
      <w:rPr>
        <w:rFonts w:ascii="Wingdings" w:hAnsi="Wingdings"/>
      </w:rPr>
    </w:lvl>
    <w:lvl w:ilvl="6" w:tplc="CD328B3E">
      <w:start w:val="1"/>
      <w:numFmt w:val="bullet"/>
      <w:lvlText w:val=""/>
      <w:lvlJc w:val="left"/>
      <w:pPr>
        <w:tabs>
          <w:tab w:val="num" w:pos="5040"/>
        </w:tabs>
        <w:ind w:left="5040" w:hanging="360"/>
      </w:pPr>
      <w:rPr>
        <w:rFonts w:ascii="Symbol" w:hAnsi="Symbol"/>
      </w:rPr>
    </w:lvl>
    <w:lvl w:ilvl="7" w:tplc="75B8A6A8">
      <w:start w:val="1"/>
      <w:numFmt w:val="bullet"/>
      <w:lvlText w:val="o"/>
      <w:lvlJc w:val="left"/>
      <w:pPr>
        <w:tabs>
          <w:tab w:val="num" w:pos="5760"/>
        </w:tabs>
        <w:ind w:left="5760" w:hanging="360"/>
      </w:pPr>
      <w:rPr>
        <w:rFonts w:ascii="Courier New" w:hAnsi="Courier New"/>
      </w:rPr>
    </w:lvl>
    <w:lvl w:ilvl="8" w:tplc="11904884">
      <w:start w:val="1"/>
      <w:numFmt w:val="bullet"/>
      <w:lvlText w:val=""/>
      <w:lvlJc w:val="left"/>
      <w:pPr>
        <w:tabs>
          <w:tab w:val="num" w:pos="6480"/>
        </w:tabs>
        <w:ind w:left="6480" w:hanging="360"/>
      </w:pPr>
      <w:rPr>
        <w:rFonts w:ascii="Wingdings" w:hAnsi="Wingdings"/>
      </w:rPr>
    </w:lvl>
  </w:abstractNum>
  <w:abstractNum w:abstractNumId="30" w15:restartNumberingAfterBreak="0">
    <w:nsid w:val="7F0777BC"/>
    <w:multiLevelType w:val="hybridMultilevel"/>
    <w:tmpl w:val="7F0777BC"/>
    <w:lvl w:ilvl="0" w:tplc="EB469114">
      <w:start w:val="1"/>
      <w:numFmt w:val="bullet"/>
      <w:lvlText w:val=""/>
      <w:lvlJc w:val="left"/>
      <w:pPr>
        <w:tabs>
          <w:tab w:val="num" w:pos="720"/>
        </w:tabs>
        <w:ind w:left="720" w:hanging="360"/>
      </w:pPr>
      <w:rPr>
        <w:rFonts w:ascii="Symbol" w:hAnsi="Symbol"/>
      </w:rPr>
    </w:lvl>
    <w:lvl w:ilvl="1" w:tplc="56846868">
      <w:start w:val="1"/>
      <w:numFmt w:val="bullet"/>
      <w:lvlText w:val="o"/>
      <w:lvlJc w:val="left"/>
      <w:pPr>
        <w:tabs>
          <w:tab w:val="num" w:pos="1440"/>
        </w:tabs>
        <w:ind w:left="1440" w:hanging="360"/>
      </w:pPr>
      <w:rPr>
        <w:rFonts w:ascii="Courier New" w:hAnsi="Courier New"/>
      </w:rPr>
    </w:lvl>
    <w:lvl w:ilvl="2" w:tplc="E008530C">
      <w:start w:val="1"/>
      <w:numFmt w:val="bullet"/>
      <w:lvlText w:val=""/>
      <w:lvlJc w:val="left"/>
      <w:pPr>
        <w:tabs>
          <w:tab w:val="num" w:pos="2160"/>
        </w:tabs>
        <w:ind w:left="2160" w:hanging="360"/>
      </w:pPr>
      <w:rPr>
        <w:rFonts w:ascii="Wingdings" w:hAnsi="Wingdings"/>
      </w:rPr>
    </w:lvl>
    <w:lvl w:ilvl="3" w:tplc="618EFD10">
      <w:start w:val="1"/>
      <w:numFmt w:val="bullet"/>
      <w:lvlText w:val=""/>
      <w:lvlJc w:val="left"/>
      <w:pPr>
        <w:tabs>
          <w:tab w:val="num" w:pos="2880"/>
        </w:tabs>
        <w:ind w:left="2880" w:hanging="360"/>
      </w:pPr>
      <w:rPr>
        <w:rFonts w:ascii="Symbol" w:hAnsi="Symbol"/>
      </w:rPr>
    </w:lvl>
    <w:lvl w:ilvl="4" w:tplc="F5EE5F50">
      <w:start w:val="1"/>
      <w:numFmt w:val="bullet"/>
      <w:lvlText w:val="o"/>
      <w:lvlJc w:val="left"/>
      <w:pPr>
        <w:tabs>
          <w:tab w:val="num" w:pos="3600"/>
        </w:tabs>
        <w:ind w:left="3600" w:hanging="360"/>
      </w:pPr>
      <w:rPr>
        <w:rFonts w:ascii="Courier New" w:hAnsi="Courier New"/>
      </w:rPr>
    </w:lvl>
    <w:lvl w:ilvl="5" w:tplc="18D2B4E2">
      <w:start w:val="1"/>
      <w:numFmt w:val="bullet"/>
      <w:lvlText w:val=""/>
      <w:lvlJc w:val="left"/>
      <w:pPr>
        <w:tabs>
          <w:tab w:val="num" w:pos="4320"/>
        </w:tabs>
        <w:ind w:left="4320" w:hanging="360"/>
      </w:pPr>
      <w:rPr>
        <w:rFonts w:ascii="Wingdings" w:hAnsi="Wingdings"/>
      </w:rPr>
    </w:lvl>
    <w:lvl w:ilvl="6" w:tplc="B0100AFA">
      <w:start w:val="1"/>
      <w:numFmt w:val="bullet"/>
      <w:lvlText w:val=""/>
      <w:lvlJc w:val="left"/>
      <w:pPr>
        <w:tabs>
          <w:tab w:val="num" w:pos="5040"/>
        </w:tabs>
        <w:ind w:left="5040" w:hanging="360"/>
      </w:pPr>
      <w:rPr>
        <w:rFonts w:ascii="Symbol" w:hAnsi="Symbol"/>
      </w:rPr>
    </w:lvl>
    <w:lvl w:ilvl="7" w:tplc="6CB0F6E4">
      <w:start w:val="1"/>
      <w:numFmt w:val="bullet"/>
      <w:lvlText w:val="o"/>
      <w:lvlJc w:val="left"/>
      <w:pPr>
        <w:tabs>
          <w:tab w:val="num" w:pos="5760"/>
        </w:tabs>
        <w:ind w:left="5760" w:hanging="360"/>
      </w:pPr>
      <w:rPr>
        <w:rFonts w:ascii="Courier New" w:hAnsi="Courier New"/>
      </w:rPr>
    </w:lvl>
    <w:lvl w:ilvl="8" w:tplc="0B029580">
      <w:start w:val="1"/>
      <w:numFmt w:val="bullet"/>
      <w:lvlText w:val=""/>
      <w:lvlJc w:val="left"/>
      <w:pPr>
        <w:tabs>
          <w:tab w:val="num" w:pos="6480"/>
        </w:tabs>
        <w:ind w:left="6480" w:hanging="360"/>
      </w:pPr>
      <w:rPr>
        <w:rFonts w:ascii="Wingdings" w:hAnsi="Wingdings"/>
      </w:rPr>
    </w:lvl>
  </w:abstractNum>
  <w:abstractNum w:abstractNumId="31" w15:restartNumberingAfterBreak="0">
    <w:nsid w:val="7F0777BD"/>
    <w:multiLevelType w:val="hybridMultilevel"/>
    <w:tmpl w:val="7F0777BD"/>
    <w:lvl w:ilvl="0" w:tplc="FE7C6088">
      <w:start w:val="1"/>
      <w:numFmt w:val="bullet"/>
      <w:lvlText w:val=""/>
      <w:lvlJc w:val="left"/>
      <w:pPr>
        <w:tabs>
          <w:tab w:val="num" w:pos="720"/>
        </w:tabs>
        <w:ind w:left="720" w:hanging="360"/>
      </w:pPr>
      <w:rPr>
        <w:rFonts w:ascii="Symbol" w:hAnsi="Symbol"/>
      </w:rPr>
    </w:lvl>
    <w:lvl w:ilvl="1" w:tplc="987A18DA">
      <w:start w:val="1"/>
      <w:numFmt w:val="bullet"/>
      <w:lvlText w:val="o"/>
      <w:lvlJc w:val="left"/>
      <w:pPr>
        <w:tabs>
          <w:tab w:val="num" w:pos="1440"/>
        </w:tabs>
        <w:ind w:left="1440" w:hanging="360"/>
      </w:pPr>
      <w:rPr>
        <w:rFonts w:ascii="Courier New" w:hAnsi="Courier New"/>
      </w:rPr>
    </w:lvl>
    <w:lvl w:ilvl="2" w:tplc="BBB0F05E">
      <w:start w:val="1"/>
      <w:numFmt w:val="bullet"/>
      <w:lvlText w:val=""/>
      <w:lvlJc w:val="left"/>
      <w:pPr>
        <w:tabs>
          <w:tab w:val="num" w:pos="2160"/>
        </w:tabs>
        <w:ind w:left="2160" w:hanging="360"/>
      </w:pPr>
      <w:rPr>
        <w:rFonts w:ascii="Wingdings" w:hAnsi="Wingdings"/>
      </w:rPr>
    </w:lvl>
    <w:lvl w:ilvl="3" w:tplc="0B7ABA32">
      <w:start w:val="1"/>
      <w:numFmt w:val="bullet"/>
      <w:lvlText w:val=""/>
      <w:lvlJc w:val="left"/>
      <w:pPr>
        <w:tabs>
          <w:tab w:val="num" w:pos="2880"/>
        </w:tabs>
        <w:ind w:left="2880" w:hanging="360"/>
      </w:pPr>
      <w:rPr>
        <w:rFonts w:ascii="Symbol" w:hAnsi="Symbol"/>
      </w:rPr>
    </w:lvl>
    <w:lvl w:ilvl="4" w:tplc="8576A32E">
      <w:start w:val="1"/>
      <w:numFmt w:val="bullet"/>
      <w:lvlText w:val="o"/>
      <w:lvlJc w:val="left"/>
      <w:pPr>
        <w:tabs>
          <w:tab w:val="num" w:pos="3600"/>
        </w:tabs>
        <w:ind w:left="3600" w:hanging="360"/>
      </w:pPr>
      <w:rPr>
        <w:rFonts w:ascii="Courier New" w:hAnsi="Courier New"/>
      </w:rPr>
    </w:lvl>
    <w:lvl w:ilvl="5" w:tplc="9B127332">
      <w:start w:val="1"/>
      <w:numFmt w:val="bullet"/>
      <w:lvlText w:val=""/>
      <w:lvlJc w:val="left"/>
      <w:pPr>
        <w:tabs>
          <w:tab w:val="num" w:pos="4320"/>
        </w:tabs>
        <w:ind w:left="4320" w:hanging="360"/>
      </w:pPr>
      <w:rPr>
        <w:rFonts w:ascii="Wingdings" w:hAnsi="Wingdings"/>
      </w:rPr>
    </w:lvl>
    <w:lvl w:ilvl="6" w:tplc="B408328A">
      <w:start w:val="1"/>
      <w:numFmt w:val="bullet"/>
      <w:lvlText w:val=""/>
      <w:lvlJc w:val="left"/>
      <w:pPr>
        <w:tabs>
          <w:tab w:val="num" w:pos="5040"/>
        </w:tabs>
        <w:ind w:left="5040" w:hanging="360"/>
      </w:pPr>
      <w:rPr>
        <w:rFonts w:ascii="Symbol" w:hAnsi="Symbol"/>
      </w:rPr>
    </w:lvl>
    <w:lvl w:ilvl="7" w:tplc="644C1EF0">
      <w:start w:val="1"/>
      <w:numFmt w:val="bullet"/>
      <w:lvlText w:val="o"/>
      <w:lvlJc w:val="left"/>
      <w:pPr>
        <w:tabs>
          <w:tab w:val="num" w:pos="5760"/>
        </w:tabs>
        <w:ind w:left="5760" w:hanging="360"/>
      </w:pPr>
      <w:rPr>
        <w:rFonts w:ascii="Courier New" w:hAnsi="Courier New"/>
      </w:rPr>
    </w:lvl>
    <w:lvl w:ilvl="8" w:tplc="3EB64676">
      <w:start w:val="1"/>
      <w:numFmt w:val="bullet"/>
      <w:lvlText w:val=""/>
      <w:lvlJc w:val="left"/>
      <w:pPr>
        <w:tabs>
          <w:tab w:val="num" w:pos="6480"/>
        </w:tabs>
        <w:ind w:left="6480" w:hanging="360"/>
      </w:pPr>
      <w:rPr>
        <w:rFonts w:ascii="Wingdings" w:hAnsi="Wingdings"/>
      </w:rPr>
    </w:lvl>
  </w:abstractNum>
  <w:abstractNum w:abstractNumId="32" w15:restartNumberingAfterBreak="0">
    <w:nsid w:val="7F0777BE"/>
    <w:multiLevelType w:val="hybridMultilevel"/>
    <w:tmpl w:val="7F0777BE"/>
    <w:lvl w:ilvl="0" w:tplc="FD6A6E5C">
      <w:start w:val="1"/>
      <w:numFmt w:val="bullet"/>
      <w:lvlText w:val=""/>
      <w:lvlJc w:val="left"/>
      <w:pPr>
        <w:tabs>
          <w:tab w:val="num" w:pos="720"/>
        </w:tabs>
        <w:ind w:left="720" w:hanging="360"/>
      </w:pPr>
      <w:rPr>
        <w:rFonts w:ascii="Symbol" w:hAnsi="Symbol"/>
      </w:rPr>
    </w:lvl>
    <w:lvl w:ilvl="1" w:tplc="42007FBA">
      <w:start w:val="1"/>
      <w:numFmt w:val="bullet"/>
      <w:lvlText w:val="o"/>
      <w:lvlJc w:val="left"/>
      <w:pPr>
        <w:tabs>
          <w:tab w:val="num" w:pos="1440"/>
        </w:tabs>
        <w:ind w:left="1440" w:hanging="360"/>
      </w:pPr>
      <w:rPr>
        <w:rFonts w:ascii="Courier New" w:hAnsi="Courier New"/>
      </w:rPr>
    </w:lvl>
    <w:lvl w:ilvl="2" w:tplc="63226714">
      <w:start w:val="1"/>
      <w:numFmt w:val="bullet"/>
      <w:lvlText w:val=""/>
      <w:lvlJc w:val="left"/>
      <w:pPr>
        <w:tabs>
          <w:tab w:val="num" w:pos="2160"/>
        </w:tabs>
        <w:ind w:left="2160" w:hanging="360"/>
      </w:pPr>
      <w:rPr>
        <w:rFonts w:ascii="Wingdings" w:hAnsi="Wingdings"/>
      </w:rPr>
    </w:lvl>
    <w:lvl w:ilvl="3" w:tplc="05C6DB22">
      <w:start w:val="1"/>
      <w:numFmt w:val="bullet"/>
      <w:lvlText w:val=""/>
      <w:lvlJc w:val="left"/>
      <w:pPr>
        <w:tabs>
          <w:tab w:val="num" w:pos="2880"/>
        </w:tabs>
        <w:ind w:left="2880" w:hanging="360"/>
      </w:pPr>
      <w:rPr>
        <w:rFonts w:ascii="Symbol" w:hAnsi="Symbol"/>
      </w:rPr>
    </w:lvl>
    <w:lvl w:ilvl="4" w:tplc="4088FBF2">
      <w:start w:val="1"/>
      <w:numFmt w:val="bullet"/>
      <w:lvlText w:val="o"/>
      <w:lvlJc w:val="left"/>
      <w:pPr>
        <w:tabs>
          <w:tab w:val="num" w:pos="3600"/>
        </w:tabs>
        <w:ind w:left="3600" w:hanging="360"/>
      </w:pPr>
      <w:rPr>
        <w:rFonts w:ascii="Courier New" w:hAnsi="Courier New"/>
      </w:rPr>
    </w:lvl>
    <w:lvl w:ilvl="5" w:tplc="20B8AC4A">
      <w:start w:val="1"/>
      <w:numFmt w:val="bullet"/>
      <w:lvlText w:val=""/>
      <w:lvlJc w:val="left"/>
      <w:pPr>
        <w:tabs>
          <w:tab w:val="num" w:pos="4320"/>
        </w:tabs>
        <w:ind w:left="4320" w:hanging="360"/>
      </w:pPr>
      <w:rPr>
        <w:rFonts w:ascii="Wingdings" w:hAnsi="Wingdings"/>
      </w:rPr>
    </w:lvl>
    <w:lvl w:ilvl="6" w:tplc="177C3AA8">
      <w:start w:val="1"/>
      <w:numFmt w:val="bullet"/>
      <w:lvlText w:val=""/>
      <w:lvlJc w:val="left"/>
      <w:pPr>
        <w:tabs>
          <w:tab w:val="num" w:pos="5040"/>
        </w:tabs>
        <w:ind w:left="5040" w:hanging="360"/>
      </w:pPr>
      <w:rPr>
        <w:rFonts w:ascii="Symbol" w:hAnsi="Symbol"/>
      </w:rPr>
    </w:lvl>
    <w:lvl w:ilvl="7" w:tplc="999C8FDA">
      <w:start w:val="1"/>
      <w:numFmt w:val="bullet"/>
      <w:lvlText w:val="o"/>
      <w:lvlJc w:val="left"/>
      <w:pPr>
        <w:tabs>
          <w:tab w:val="num" w:pos="5760"/>
        </w:tabs>
        <w:ind w:left="5760" w:hanging="360"/>
      </w:pPr>
      <w:rPr>
        <w:rFonts w:ascii="Courier New" w:hAnsi="Courier New"/>
      </w:rPr>
    </w:lvl>
    <w:lvl w:ilvl="8" w:tplc="FF96D152">
      <w:start w:val="1"/>
      <w:numFmt w:val="bullet"/>
      <w:lvlText w:val=""/>
      <w:lvlJc w:val="left"/>
      <w:pPr>
        <w:tabs>
          <w:tab w:val="num" w:pos="6480"/>
        </w:tabs>
        <w:ind w:left="6480" w:hanging="360"/>
      </w:pPr>
      <w:rPr>
        <w:rFonts w:ascii="Wingdings" w:hAnsi="Wingdings"/>
      </w:rPr>
    </w:lvl>
  </w:abstractNum>
  <w:abstractNum w:abstractNumId="33" w15:restartNumberingAfterBreak="0">
    <w:nsid w:val="7F0777BF"/>
    <w:multiLevelType w:val="hybridMultilevel"/>
    <w:tmpl w:val="7F0777BF"/>
    <w:lvl w:ilvl="0" w:tplc="E428780A">
      <w:start w:val="1"/>
      <w:numFmt w:val="bullet"/>
      <w:lvlText w:val=""/>
      <w:lvlJc w:val="left"/>
      <w:pPr>
        <w:tabs>
          <w:tab w:val="num" w:pos="1429"/>
        </w:tabs>
        <w:ind w:left="1429" w:hanging="360"/>
      </w:pPr>
      <w:rPr>
        <w:rFonts w:ascii="Symbol" w:hAnsi="Symbol"/>
      </w:rPr>
    </w:lvl>
    <w:lvl w:ilvl="1" w:tplc="97A06218">
      <w:start w:val="1"/>
      <w:numFmt w:val="bullet"/>
      <w:lvlText w:val="o"/>
      <w:lvlJc w:val="left"/>
      <w:pPr>
        <w:tabs>
          <w:tab w:val="num" w:pos="2149"/>
        </w:tabs>
        <w:ind w:left="2149" w:hanging="360"/>
      </w:pPr>
      <w:rPr>
        <w:rFonts w:ascii="Courier New" w:hAnsi="Courier New"/>
      </w:rPr>
    </w:lvl>
    <w:lvl w:ilvl="2" w:tplc="C47E8BD4">
      <w:start w:val="1"/>
      <w:numFmt w:val="bullet"/>
      <w:lvlText w:val=""/>
      <w:lvlJc w:val="left"/>
      <w:pPr>
        <w:tabs>
          <w:tab w:val="num" w:pos="2869"/>
        </w:tabs>
        <w:ind w:left="2869" w:hanging="360"/>
      </w:pPr>
      <w:rPr>
        <w:rFonts w:ascii="Wingdings" w:hAnsi="Wingdings"/>
      </w:rPr>
    </w:lvl>
    <w:lvl w:ilvl="3" w:tplc="CE202C24">
      <w:start w:val="1"/>
      <w:numFmt w:val="bullet"/>
      <w:lvlText w:val=""/>
      <w:lvlJc w:val="left"/>
      <w:pPr>
        <w:tabs>
          <w:tab w:val="num" w:pos="3589"/>
        </w:tabs>
        <w:ind w:left="3589" w:hanging="360"/>
      </w:pPr>
      <w:rPr>
        <w:rFonts w:ascii="Symbol" w:hAnsi="Symbol"/>
      </w:rPr>
    </w:lvl>
    <w:lvl w:ilvl="4" w:tplc="C426833A">
      <w:start w:val="1"/>
      <w:numFmt w:val="bullet"/>
      <w:lvlText w:val="o"/>
      <w:lvlJc w:val="left"/>
      <w:pPr>
        <w:tabs>
          <w:tab w:val="num" w:pos="4309"/>
        </w:tabs>
        <w:ind w:left="4309" w:hanging="360"/>
      </w:pPr>
      <w:rPr>
        <w:rFonts w:ascii="Courier New" w:hAnsi="Courier New"/>
      </w:rPr>
    </w:lvl>
    <w:lvl w:ilvl="5" w:tplc="B49AF8DC">
      <w:start w:val="1"/>
      <w:numFmt w:val="bullet"/>
      <w:lvlText w:val=""/>
      <w:lvlJc w:val="left"/>
      <w:pPr>
        <w:tabs>
          <w:tab w:val="num" w:pos="5029"/>
        </w:tabs>
        <w:ind w:left="5029" w:hanging="360"/>
      </w:pPr>
      <w:rPr>
        <w:rFonts w:ascii="Wingdings" w:hAnsi="Wingdings"/>
      </w:rPr>
    </w:lvl>
    <w:lvl w:ilvl="6" w:tplc="D958C496">
      <w:start w:val="1"/>
      <w:numFmt w:val="bullet"/>
      <w:lvlText w:val=""/>
      <w:lvlJc w:val="left"/>
      <w:pPr>
        <w:tabs>
          <w:tab w:val="num" w:pos="5749"/>
        </w:tabs>
        <w:ind w:left="5749" w:hanging="360"/>
      </w:pPr>
      <w:rPr>
        <w:rFonts w:ascii="Symbol" w:hAnsi="Symbol"/>
      </w:rPr>
    </w:lvl>
    <w:lvl w:ilvl="7" w:tplc="3ECEDD3A">
      <w:start w:val="1"/>
      <w:numFmt w:val="bullet"/>
      <w:lvlText w:val="o"/>
      <w:lvlJc w:val="left"/>
      <w:pPr>
        <w:tabs>
          <w:tab w:val="num" w:pos="6469"/>
        </w:tabs>
        <w:ind w:left="6469" w:hanging="360"/>
      </w:pPr>
      <w:rPr>
        <w:rFonts w:ascii="Courier New" w:hAnsi="Courier New"/>
      </w:rPr>
    </w:lvl>
    <w:lvl w:ilvl="8" w:tplc="BA8AB3FA">
      <w:start w:val="1"/>
      <w:numFmt w:val="bullet"/>
      <w:lvlText w:val=""/>
      <w:lvlJc w:val="left"/>
      <w:pPr>
        <w:tabs>
          <w:tab w:val="num" w:pos="7189"/>
        </w:tabs>
        <w:ind w:left="7189" w:hanging="360"/>
      </w:pPr>
      <w:rPr>
        <w:rFonts w:ascii="Wingdings" w:hAnsi="Wingdings"/>
      </w:rPr>
    </w:lvl>
  </w:abstractNum>
  <w:abstractNum w:abstractNumId="34" w15:restartNumberingAfterBreak="0">
    <w:nsid w:val="7F0777C2"/>
    <w:multiLevelType w:val="hybridMultilevel"/>
    <w:tmpl w:val="7F0777C2"/>
    <w:lvl w:ilvl="0" w:tplc="76702B0A">
      <w:start w:val="1"/>
      <w:numFmt w:val="bullet"/>
      <w:lvlText w:val=""/>
      <w:lvlJc w:val="left"/>
      <w:pPr>
        <w:tabs>
          <w:tab w:val="num" w:pos="720"/>
        </w:tabs>
        <w:ind w:left="720" w:hanging="360"/>
      </w:pPr>
      <w:rPr>
        <w:rFonts w:ascii="Symbol" w:hAnsi="Symbol"/>
      </w:rPr>
    </w:lvl>
    <w:lvl w:ilvl="1" w:tplc="666A6B58">
      <w:start w:val="1"/>
      <w:numFmt w:val="bullet"/>
      <w:lvlText w:val="o"/>
      <w:lvlJc w:val="left"/>
      <w:pPr>
        <w:tabs>
          <w:tab w:val="num" w:pos="1440"/>
        </w:tabs>
        <w:ind w:left="1440" w:hanging="360"/>
      </w:pPr>
      <w:rPr>
        <w:rFonts w:ascii="Courier New" w:hAnsi="Courier New"/>
      </w:rPr>
    </w:lvl>
    <w:lvl w:ilvl="2" w:tplc="92DEFC1C">
      <w:start w:val="1"/>
      <w:numFmt w:val="bullet"/>
      <w:lvlText w:val=""/>
      <w:lvlJc w:val="left"/>
      <w:pPr>
        <w:tabs>
          <w:tab w:val="num" w:pos="2160"/>
        </w:tabs>
        <w:ind w:left="2160" w:hanging="360"/>
      </w:pPr>
      <w:rPr>
        <w:rFonts w:ascii="Wingdings" w:hAnsi="Wingdings"/>
      </w:rPr>
    </w:lvl>
    <w:lvl w:ilvl="3" w:tplc="4800958E">
      <w:start w:val="1"/>
      <w:numFmt w:val="bullet"/>
      <w:lvlText w:val=""/>
      <w:lvlJc w:val="left"/>
      <w:pPr>
        <w:tabs>
          <w:tab w:val="num" w:pos="2880"/>
        </w:tabs>
        <w:ind w:left="2880" w:hanging="360"/>
      </w:pPr>
      <w:rPr>
        <w:rFonts w:ascii="Symbol" w:hAnsi="Symbol"/>
      </w:rPr>
    </w:lvl>
    <w:lvl w:ilvl="4" w:tplc="FE76B864">
      <w:start w:val="1"/>
      <w:numFmt w:val="bullet"/>
      <w:lvlText w:val="o"/>
      <w:lvlJc w:val="left"/>
      <w:pPr>
        <w:tabs>
          <w:tab w:val="num" w:pos="3600"/>
        </w:tabs>
        <w:ind w:left="3600" w:hanging="360"/>
      </w:pPr>
      <w:rPr>
        <w:rFonts w:ascii="Courier New" w:hAnsi="Courier New"/>
      </w:rPr>
    </w:lvl>
    <w:lvl w:ilvl="5" w:tplc="83A020F2">
      <w:start w:val="1"/>
      <w:numFmt w:val="bullet"/>
      <w:lvlText w:val=""/>
      <w:lvlJc w:val="left"/>
      <w:pPr>
        <w:tabs>
          <w:tab w:val="num" w:pos="4320"/>
        </w:tabs>
        <w:ind w:left="4320" w:hanging="360"/>
      </w:pPr>
      <w:rPr>
        <w:rFonts w:ascii="Wingdings" w:hAnsi="Wingdings"/>
      </w:rPr>
    </w:lvl>
    <w:lvl w:ilvl="6" w:tplc="652249B2">
      <w:start w:val="1"/>
      <w:numFmt w:val="bullet"/>
      <w:lvlText w:val=""/>
      <w:lvlJc w:val="left"/>
      <w:pPr>
        <w:tabs>
          <w:tab w:val="num" w:pos="5040"/>
        </w:tabs>
        <w:ind w:left="5040" w:hanging="360"/>
      </w:pPr>
      <w:rPr>
        <w:rFonts w:ascii="Symbol" w:hAnsi="Symbol"/>
      </w:rPr>
    </w:lvl>
    <w:lvl w:ilvl="7" w:tplc="B44E8E24">
      <w:start w:val="1"/>
      <w:numFmt w:val="bullet"/>
      <w:lvlText w:val="o"/>
      <w:lvlJc w:val="left"/>
      <w:pPr>
        <w:tabs>
          <w:tab w:val="num" w:pos="5760"/>
        </w:tabs>
        <w:ind w:left="5760" w:hanging="360"/>
      </w:pPr>
      <w:rPr>
        <w:rFonts w:ascii="Courier New" w:hAnsi="Courier New"/>
      </w:rPr>
    </w:lvl>
    <w:lvl w:ilvl="8" w:tplc="6BC4A994">
      <w:start w:val="1"/>
      <w:numFmt w:val="bullet"/>
      <w:lvlText w:val=""/>
      <w:lvlJc w:val="left"/>
      <w:pPr>
        <w:tabs>
          <w:tab w:val="num" w:pos="6480"/>
        </w:tabs>
        <w:ind w:left="6480" w:hanging="360"/>
      </w:pPr>
      <w:rPr>
        <w:rFonts w:ascii="Wingdings" w:hAnsi="Wingdings"/>
      </w:rPr>
    </w:lvl>
  </w:abstractNum>
  <w:abstractNum w:abstractNumId="35" w15:restartNumberingAfterBreak="0">
    <w:nsid w:val="7F0777C3"/>
    <w:multiLevelType w:val="hybridMultilevel"/>
    <w:tmpl w:val="7F0777C3"/>
    <w:lvl w:ilvl="0" w:tplc="CD909B56">
      <w:start w:val="1"/>
      <w:numFmt w:val="bullet"/>
      <w:lvlText w:val=""/>
      <w:lvlJc w:val="left"/>
      <w:pPr>
        <w:tabs>
          <w:tab w:val="num" w:pos="720"/>
        </w:tabs>
        <w:ind w:left="720" w:hanging="360"/>
      </w:pPr>
      <w:rPr>
        <w:rFonts w:ascii="Symbol" w:hAnsi="Symbol"/>
      </w:rPr>
    </w:lvl>
    <w:lvl w:ilvl="1" w:tplc="9EBC1806">
      <w:start w:val="1"/>
      <w:numFmt w:val="bullet"/>
      <w:lvlText w:val="o"/>
      <w:lvlJc w:val="left"/>
      <w:pPr>
        <w:tabs>
          <w:tab w:val="num" w:pos="1440"/>
        </w:tabs>
        <w:ind w:left="1440" w:hanging="360"/>
      </w:pPr>
      <w:rPr>
        <w:rFonts w:ascii="Courier New" w:hAnsi="Courier New"/>
      </w:rPr>
    </w:lvl>
    <w:lvl w:ilvl="2" w:tplc="26281032">
      <w:start w:val="1"/>
      <w:numFmt w:val="bullet"/>
      <w:lvlText w:val=""/>
      <w:lvlJc w:val="left"/>
      <w:pPr>
        <w:tabs>
          <w:tab w:val="num" w:pos="2160"/>
        </w:tabs>
        <w:ind w:left="2160" w:hanging="360"/>
      </w:pPr>
      <w:rPr>
        <w:rFonts w:ascii="Wingdings" w:hAnsi="Wingdings"/>
      </w:rPr>
    </w:lvl>
    <w:lvl w:ilvl="3" w:tplc="9794A678">
      <w:start w:val="1"/>
      <w:numFmt w:val="bullet"/>
      <w:lvlText w:val=""/>
      <w:lvlJc w:val="left"/>
      <w:pPr>
        <w:tabs>
          <w:tab w:val="num" w:pos="2880"/>
        </w:tabs>
        <w:ind w:left="2880" w:hanging="360"/>
      </w:pPr>
      <w:rPr>
        <w:rFonts w:ascii="Symbol" w:hAnsi="Symbol"/>
      </w:rPr>
    </w:lvl>
    <w:lvl w:ilvl="4" w:tplc="B8FC29E2">
      <w:start w:val="1"/>
      <w:numFmt w:val="bullet"/>
      <w:lvlText w:val="o"/>
      <w:lvlJc w:val="left"/>
      <w:pPr>
        <w:tabs>
          <w:tab w:val="num" w:pos="3600"/>
        </w:tabs>
        <w:ind w:left="3600" w:hanging="360"/>
      </w:pPr>
      <w:rPr>
        <w:rFonts w:ascii="Courier New" w:hAnsi="Courier New"/>
      </w:rPr>
    </w:lvl>
    <w:lvl w:ilvl="5" w:tplc="34FC20EC">
      <w:start w:val="1"/>
      <w:numFmt w:val="bullet"/>
      <w:lvlText w:val=""/>
      <w:lvlJc w:val="left"/>
      <w:pPr>
        <w:tabs>
          <w:tab w:val="num" w:pos="4320"/>
        </w:tabs>
        <w:ind w:left="4320" w:hanging="360"/>
      </w:pPr>
      <w:rPr>
        <w:rFonts w:ascii="Wingdings" w:hAnsi="Wingdings"/>
      </w:rPr>
    </w:lvl>
    <w:lvl w:ilvl="6" w:tplc="5328B0FA">
      <w:start w:val="1"/>
      <w:numFmt w:val="bullet"/>
      <w:lvlText w:val=""/>
      <w:lvlJc w:val="left"/>
      <w:pPr>
        <w:tabs>
          <w:tab w:val="num" w:pos="5040"/>
        </w:tabs>
        <w:ind w:left="5040" w:hanging="360"/>
      </w:pPr>
      <w:rPr>
        <w:rFonts w:ascii="Symbol" w:hAnsi="Symbol"/>
      </w:rPr>
    </w:lvl>
    <w:lvl w:ilvl="7" w:tplc="140A2C66">
      <w:start w:val="1"/>
      <w:numFmt w:val="bullet"/>
      <w:lvlText w:val="o"/>
      <w:lvlJc w:val="left"/>
      <w:pPr>
        <w:tabs>
          <w:tab w:val="num" w:pos="5760"/>
        </w:tabs>
        <w:ind w:left="5760" w:hanging="360"/>
      </w:pPr>
      <w:rPr>
        <w:rFonts w:ascii="Courier New" w:hAnsi="Courier New"/>
      </w:rPr>
    </w:lvl>
    <w:lvl w:ilvl="8" w:tplc="95D0DD74">
      <w:start w:val="1"/>
      <w:numFmt w:val="bullet"/>
      <w:lvlText w:val=""/>
      <w:lvlJc w:val="left"/>
      <w:pPr>
        <w:tabs>
          <w:tab w:val="num" w:pos="6480"/>
        </w:tabs>
        <w:ind w:left="6480" w:hanging="360"/>
      </w:pPr>
      <w:rPr>
        <w:rFonts w:ascii="Wingdings" w:hAnsi="Wingdings"/>
      </w:rPr>
    </w:lvl>
  </w:abstractNum>
  <w:num w:numId="1">
    <w:abstractNumId w:val="3"/>
  </w:num>
  <w:num w:numId="2">
    <w:abstractNumId w:val="2"/>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4"/>
  </w:num>
  <w:num w:numId="30">
    <w:abstractNumId w:val="35"/>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3"/>
  </w:num>
  <w:num w:numId="34">
    <w:abstractNumId w:val="4"/>
  </w:num>
  <w:num w:numId="35">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846"/>
    <w:rsid w:val="0000068C"/>
    <w:rsid w:val="00000AAC"/>
    <w:rsid w:val="00001486"/>
    <w:rsid w:val="000018D8"/>
    <w:rsid w:val="00001C7E"/>
    <w:rsid w:val="00002031"/>
    <w:rsid w:val="00002198"/>
    <w:rsid w:val="00002290"/>
    <w:rsid w:val="000023D5"/>
    <w:rsid w:val="000028C4"/>
    <w:rsid w:val="00002959"/>
    <w:rsid w:val="00002AB8"/>
    <w:rsid w:val="00003354"/>
    <w:rsid w:val="000044C0"/>
    <w:rsid w:val="000048FF"/>
    <w:rsid w:val="00004947"/>
    <w:rsid w:val="00004EA2"/>
    <w:rsid w:val="00005836"/>
    <w:rsid w:val="00005D9D"/>
    <w:rsid w:val="00005F80"/>
    <w:rsid w:val="00006416"/>
    <w:rsid w:val="0000683B"/>
    <w:rsid w:val="00006ECF"/>
    <w:rsid w:val="00007490"/>
    <w:rsid w:val="00007593"/>
    <w:rsid w:val="00007676"/>
    <w:rsid w:val="000076A8"/>
    <w:rsid w:val="00007CC0"/>
    <w:rsid w:val="00010807"/>
    <w:rsid w:val="0001111E"/>
    <w:rsid w:val="0001119E"/>
    <w:rsid w:val="000115FB"/>
    <w:rsid w:val="0001185C"/>
    <w:rsid w:val="00011F27"/>
    <w:rsid w:val="0001253C"/>
    <w:rsid w:val="000129F0"/>
    <w:rsid w:val="00012A3B"/>
    <w:rsid w:val="00012D1B"/>
    <w:rsid w:val="00012E2C"/>
    <w:rsid w:val="00012FCD"/>
    <w:rsid w:val="000130BD"/>
    <w:rsid w:val="00013131"/>
    <w:rsid w:val="0001314C"/>
    <w:rsid w:val="00013C42"/>
    <w:rsid w:val="00014838"/>
    <w:rsid w:val="00014920"/>
    <w:rsid w:val="00014B42"/>
    <w:rsid w:val="00014E23"/>
    <w:rsid w:val="000151FF"/>
    <w:rsid w:val="00015576"/>
    <w:rsid w:val="00015900"/>
    <w:rsid w:val="00015FBF"/>
    <w:rsid w:val="00016062"/>
    <w:rsid w:val="00016446"/>
    <w:rsid w:val="00016F8D"/>
    <w:rsid w:val="000171DE"/>
    <w:rsid w:val="00017287"/>
    <w:rsid w:val="00017C53"/>
    <w:rsid w:val="00020AA3"/>
    <w:rsid w:val="00021036"/>
    <w:rsid w:val="0002144B"/>
    <w:rsid w:val="000214C6"/>
    <w:rsid w:val="000216AB"/>
    <w:rsid w:val="0002191C"/>
    <w:rsid w:val="00021D4B"/>
    <w:rsid w:val="0002214F"/>
    <w:rsid w:val="0002219B"/>
    <w:rsid w:val="000226B8"/>
    <w:rsid w:val="0002282C"/>
    <w:rsid w:val="000228E3"/>
    <w:rsid w:val="00022970"/>
    <w:rsid w:val="00022C88"/>
    <w:rsid w:val="00022DE1"/>
    <w:rsid w:val="00022E00"/>
    <w:rsid w:val="000230C9"/>
    <w:rsid w:val="00023167"/>
    <w:rsid w:val="0002319D"/>
    <w:rsid w:val="00023929"/>
    <w:rsid w:val="00023EF7"/>
    <w:rsid w:val="000245E0"/>
    <w:rsid w:val="0002460A"/>
    <w:rsid w:val="00024861"/>
    <w:rsid w:val="00024D8F"/>
    <w:rsid w:val="000250DD"/>
    <w:rsid w:val="000252B3"/>
    <w:rsid w:val="00025637"/>
    <w:rsid w:val="00025A07"/>
    <w:rsid w:val="00025E84"/>
    <w:rsid w:val="00025E9C"/>
    <w:rsid w:val="00026D32"/>
    <w:rsid w:val="000275C4"/>
    <w:rsid w:val="00027DB7"/>
    <w:rsid w:val="00027E05"/>
    <w:rsid w:val="00030A20"/>
    <w:rsid w:val="00030B01"/>
    <w:rsid w:val="00030D7C"/>
    <w:rsid w:val="000315BA"/>
    <w:rsid w:val="00031907"/>
    <w:rsid w:val="00031D3D"/>
    <w:rsid w:val="00031E76"/>
    <w:rsid w:val="000320DA"/>
    <w:rsid w:val="00033515"/>
    <w:rsid w:val="00033677"/>
    <w:rsid w:val="000337B5"/>
    <w:rsid w:val="00033C61"/>
    <w:rsid w:val="00033CE9"/>
    <w:rsid w:val="00033F96"/>
    <w:rsid w:val="00034D74"/>
    <w:rsid w:val="00034DBB"/>
    <w:rsid w:val="000352C1"/>
    <w:rsid w:val="00035FFF"/>
    <w:rsid w:val="00036153"/>
    <w:rsid w:val="000364E2"/>
    <w:rsid w:val="00036867"/>
    <w:rsid w:val="00036CC0"/>
    <w:rsid w:val="000370D7"/>
    <w:rsid w:val="00037933"/>
    <w:rsid w:val="00037F88"/>
    <w:rsid w:val="000400C2"/>
    <w:rsid w:val="0004071B"/>
    <w:rsid w:val="0004088F"/>
    <w:rsid w:val="00040ADC"/>
    <w:rsid w:val="00040B29"/>
    <w:rsid w:val="00041450"/>
    <w:rsid w:val="000417B3"/>
    <w:rsid w:val="00041E11"/>
    <w:rsid w:val="00042064"/>
    <w:rsid w:val="000423E0"/>
    <w:rsid w:val="0004283F"/>
    <w:rsid w:val="00042AE8"/>
    <w:rsid w:val="00042B94"/>
    <w:rsid w:val="00043424"/>
    <w:rsid w:val="00043906"/>
    <w:rsid w:val="00043F12"/>
    <w:rsid w:val="00044064"/>
    <w:rsid w:val="000442FB"/>
    <w:rsid w:val="000443C7"/>
    <w:rsid w:val="0004470E"/>
    <w:rsid w:val="00044FC6"/>
    <w:rsid w:val="00044FDA"/>
    <w:rsid w:val="00045016"/>
    <w:rsid w:val="0004531E"/>
    <w:rsid w:val="00045452"/>
    <w:rsid w:val="00045E00"/>
    <w:rsid w:val="000463ED"/>
    <w:rsid w:val="0004675F"/>
    <w:rsid w:val="00046930"/>
    <w:rsid w:val="00046980"/>
    <w:rsid w:val="00046BF1"/>
    <w:rsid w:val="00046CC8"/>
    <w:rsid w:val="00046CDB"/>
    <w:rsid w:val="00047012"/>
    <w:rsid w:val="0004767F"/>
    <w:rsid w:val="00047846"/>
    <w:rsid w:val="0005068A"/>
    <w:rsid w:val="00051226"/>
    <w:rsid w:val="000515CD"/>
    <w:rsid w:val="00051654"/>
    <w:rsid w:val="000519C0"/>
    <w:rsid w:val="000521EF"/>
    <w:rsid w:val="0005262B"/>
    <w:rsid w:val="00052ACE"/>
    <w:rsid w:val="00052AF5"/>
    <w:rsid w:val="00052BA6"/>
    <w:rsid w:val="00052BB3"/>
    <w:rsid w:val="0005306D"/>
    <w:rsid w:val="000530C4"/>
    <w:rsid w:val="000531F6"/>
    <w:rsid w:val="00053881"/>
    <w:rsid w:val="00053973"/>
    <w:rsid w:val="00053E79"/>
    <w:rsid w:val="00053EBD"/>
    <w:rsid w:val="00053EF2"/>
    <w:rsid w:val="0005474B"/>
    <w:rsid w:val="000547E9"/>
    <w:rsid w:val="00054C4D"/>
    <w:rsid w:val="00054DC7"/>
    <w:rsid w:val="000551E2"/>
    <w:rsid w:val="0005556D"/>
    <w:rsid w:val="00055812"/>
    <w:rsid w:val="0005598D"/>
    <w:rsid w:val="00055B35"/>
    <w:rsid w:val="0005604C"/>
    <w:rsid w:val="00056EF6"/>
    <w:rsid w:val="00056F26"/>
    <w:rsid w:val="00057160"/>
    <w:rsid w:val="00057435"/>
    <w:rsid w:val="000577E5"/>
    <w:rsid w:val="000579C4"/>
    <w:rsid w:val="00060605"/>
    <w:rsid w:val="000606AB"/>
    <w:rsid w:val="00060BFD"/>
    <w:rsid w:val="00060C38"/>
    <w:rsid w:val="00060E99"/>
    <w:rsid w:val="000611D0"/>
    <w:rsid w:val="000618A4"/>
    <w:rsid w:val="000618D1"/>
    <w:rsid w:val="00061A10"/>
    <w:rsid w:val="00061A83"/>
    <w:rsid w:val="00061BFE"/>
    <w:rsid w:val="00061DF1"/>
    <w:rsid w:val="00061EED"/>
    <w:rsid w:val="00061F15"/>
    <w:rsid w:val="00062551"/>
    <w:rsid w:val="00062840"/>
    <w:rsid w:val="00063D63"/>
    <w:rsid w:val="000648DE"/>
    <w:rsid w:val="00064A35"/>
    <w:rsid w:val="00064F97"/>
    <w:rsid w:val="00065134"/>
    <w:rsid w:val="00065627"/>
    <w:rsid w:val="00065A5E"/>
    <w:rsid w:val="00066387"/>
    <w:rsid w:val="000663E8"/>
    <w:rsid w:val="00066995"/>
    <w:rsid w:val="00066D60"/>
    <w:rsid w:val="000670EE"/>
    <w:rsid w:val="000676BB"/>
    <w:rsid w:val="000676DD"/>
    <w:rsid w:val="000677C4"/>
    <w:rsid w:val="00067DAB"/>
    <w:rsid w:val="00070AB0"/>
    <w:rsid w:val="00070B25"/>
    <w:rsid w:val="00070FB8"/>
    <w:rsid w:val="0007116F"/>
    <w:rsid w:val="00071325"/>
    <w:rsid w:val="00071E9A"/>
    <w:rsid w:val="000725A1"/>
    <w:rsid w:val="00072BEA"/>
    <w:rsid w:val="00073214"/>
    <w:rsid w:val="0007325F"/>
    <w:rsid w:val="000734D2"/>
    <w:rsid w:val="0007385E"/>
    <w:rsid w:val="000738C4"/>
    <w:rsid w:val="00073E4C"/>
    <w:rsid w:val="00073EB5"/>
    <w:rsid w:val="0007505C"/>
    <w:rsid w:val="000759FD"/>
    <w:rsid w:val="00076353"/>
    <w:rsid w:val="000765DC"/>
    <w:rsid w:val="0007663C"/>
    <w:rsid w:val="00076711"/>
    <w:rsid w:val="00076FF3"/>
    <w:rsid w:val="00077494"/>
    <w:rsid w:val="00077B5B"/>
    <w:rsid w:val="000804E4"/>
    <w:rsid w:val="000808A0"/>
    <w:rsid w:val="00080B91"/>
    <w:rsid w:val="00080BA5"/>
    <w:rsid w:val="000810A3"/>
    <w:rsid w:val="00081344"/>
    <w:rsid w:val="000818C4"/>
    <w:rsid w:val="00081C53"/>
    <w:rsid w:val="00081EE5"/>
    <w:rsid w:val="00082A06"/>
    <w:rsid w:val="00082AB1"/>
    <w:rsid w:val="00082B25"/>
    <w:rsid w:val="00083189"/>
    <w:rsid w:val="00083EB2"/>
    <w:rsid w:val="00084436"/>
    <w:rsid w:val="000844DC"/>
    <w:rsid w:val="00084A3B"/>
    <w:rsid w:val="00085617"/>
    <w:rsid w:val="000860E0"/>
    <w:rsid w:val="00086449"/>
    <w:rsid w:val="000865E6"/>
    <w:rsid w:val="0008667F"/>
    <w:rsid w:val="0008672A"/>
    <w:rsid w:val="00086908"/>
    <w:rsid w:val="00087A15"/>
    <w:rsid w:val="000907B0"/>
    <w:rsid w:val="00090884"/>
    <w:rsid w:val="000908D4"/>
    <w:rsid w:val="000909E3"/>
    <w:rsid w:val="00090B12"/>
    <w:rsid w:val="00090E1F"/>
    <w:rsid w:val="00091771"/>
    <w:rsid w:val="00091A5D"/>
    <w:rsid w:val="00092800"/>
    <w:rsid w:val="00092E1D"/>
    <w:rsid w:val="000931ED"/>
    <w:rsid w:val="00093391"/>
    <w:rsid w:val="000937C0"/>
    <w:rsid w:val="00093AA7"/>
    <w:rsid w:val="00093D7B"/>
    <w:rsid w:val="000940BE"/>
    <w:rsid w:val="00094831"/>
    <w:rsid w:val="0009528B"/>
    <w:rsid w:val="0009588E"/>
    <w:rsid w:val="00095E1A"/>
    <w:rsid w:val="000960EB"/>
    <w:rsid w:val="0009612B"/>
    <w:rsid w:val="00096B14"/>
    <w:rsid w:val="00096DF1"/>
    <w:rsid w:val="0009722D"/>
    <w:rsid w:val="00097608"/>
    <w:rsid w:val="00097D64"/>
    <w:rsid w:val="00097E6B"/>
    <w:rsid w:val="00097EBA"/>
    <w:rsid w:val="000A0920"/>
    <w:rsid w:val="000A102B"/>
    <w:rsid w:val="000A1155"/>
    <w:rsid w:val="000A1562"/>
    <w:rsid w:val="000A1629"/>
    <w:rsid w:val="000A2806"/>
    <w:rsid w:val="000A32E0"/>
    <w:rsid w:val="000A340B"/>
    <w:rsid w:val="000A34DF"/>
    <w:rsid w:val="000A3678"/>
    <w:rsid w:val="000A39E4"/>
    <w:rsid w:val="000A3B46"/>
    <w:rsid w:val="000A42F4"/>
    <w:rsid w:val="000A44D5"/>
    <w:rsid w:val="000A458B"/>
    <w:rsid w:val="000A4D8E"/>
    <w:rsid w:val="000A52CB"/>
    <w:rsid w:val="000A5F86"/>
    <w:rsid w:val="000A600C"/>
    <w:rsid w:val="000A60C5"/>
    <w:rsid w:val="000A67D8"/>
    <w:rsid w:val="000A682A"/>
    <w:rsid w:val="000A6FFD"/>
    <w:rsid w:val="000A731F"/>
    <w:rsid w:val="000A73DA"/>
    <w:rsid w:val="000A7A54"/>
    <w:rsid w:val="000A7AEC"/>
    <w:rsid w:val="000A7C31"/>
    <w:rsid w:val="000B0077"/>
    <w:rsid w:val="000B02A6"/>
    <w:rsid w:val="000B06C2"/>
    <w:rsid w:val="000B0CA8"/>
    <w:rsid w:val="000B10D6"/>
    <w:rsid w:val="000B116D"/>
    <w:rsid w:val="000B1330"/>
    <w:rsid w:val="000B1703"/>
    <w:rsid w:val="000B1795"/>
    <w:rsid w:val="000B1818"/>
    <w:rsid w:val="000B1A50"/>
    <w:rsid w:val="000B1DC8"/>
    <w:rsid w:val="000B209B"/>
    <w:rsid w:val="000B20B2"/>
    <w:rsid w:val="000B2179"/>
    <w:rsid w:val="000B2581"/>
    <w:rsid w:val="000B267D"/>
    <w:rsid w:val="000B2D10"/>
    <w:rsid w:val="000B379D"/>
    <w:rsid w:val="000B3DD4"/>
    <w:rsid w:val="000B3EA7"/>
    <w:rsid w:val="000B421F"/>
    <w:rsid w:val="000B42D5"/>
    <w:rsid w:val="000B4C0D"/>
    <w:rsid w:val="000B4D27"/>
    <w:rsid w:val="000B5092"/>
    <w:rsid w:val="000B50B6"/>
    <w:rsid w:val="000B5315"/>
    <w:rsid w:val="000B586D"/>
    <w:rsid w:val="000B5923"/>
    <w:rsid w:val="000B5D7F"/>
    <w:rsid w:val="000B5E7E"/>
    <w:rsid w:val="000B6316"/>
    <w:rsid w:val="000B6385"/>
    <w:rsid w:val="000B68AF"/>
    <w:rsid w:val="000B6954"/>
    <w:rsid w:val="000B6BF1"/>
    <w:rsid w:val="000B72F6"/>
    <w:rsid w:val="000B74BC"/>
    <w:rsid w:val="000B7515"/>
    <w:rsid w:val="000B78B5"/>
    <w:rsid w:val="000B7983"/>
    <w:rsid w:val="000B7B4F"/>
    <w:rsid w:val="000B7ECC"/>
    <w:rsid w:val="000C02AD"/>
    <w:rsid w:val="000C06FF"/>
    <w:rsid w:val="000C094D"/>
    <w:rsid w:val="000C096F"/>
    <w:rsid w:val="000C0CD9"/>
    <w:rsid w:val="000C0EF8"/>
    <w:rsid w:val="000C1029"/>
    <w:rsid w:val="000C1502"/>
    <w:rsid w:val="000C162E"/>
    <w:rsid w:val="000C16E3"/>
    <w:rsid w:val="000C1A66"/>
    <w:rsid w:val="000C236D"/>
    <w:rsid w:val="000C26FB"/>
    <w:rsid w:val="000C283E"/>
    <w:rsid w:val="000C328E"/>
    <w:rsid w:val="000C34ED"/>
    <w:rsid w:val="000C45F4"/>
    <w:rsid w:val="000C4EB9"/>
    <w:rsid w:val="000C50FE"/>
    <w:rsid w:val="000C5C76"/>
    <w:rsid w:val="000C5E8C"/>
    <w:rsid w:val="000C6925"/>
    <w:rsid w:val="000C6F43"/>
    <w:rsid w:val="000C6FBD"/>
    <w:rsid w:val="000C70C4"/>
    <w:rsid w:val="000D001D"/>
    <w:rsid w:val="000D0100"/>
    <w:rsid w:val="000D0395"/>
    <w:rsid w:val="000D082A"/>
    <w:rsid w:val="000D0A76"/>
    <w:rsid w:val="000D0A92"/>
    <w:rsid w:val="000D0C3F"/>
    <w:rsid w:val="000D1075"/>
    <w:rsid w:val="000D16F2"/>
    <w:rsid w:val="000D225E"/>
    <w:rsid w:val="000D22F9"/>
    <w:rsid w:val="000D296B"/>
    <w:rsid w:val="000D2A0F"/>
    <w:rsid w:val="000D2DF3"/>
    <w:rsid w:val="000D3092"/>
    <w:rsid w:val="000D3226"/>
    <w:rsid w:val="000D36FA"/>
    <w:rsid w:val="000D3ACF"/>
    <w:rsid w:val="000D3E86"/>
    <w:rsid w:val="000D3F37"/>
    <w:rsid w:val="000D3FD5"/>
    <w:rsid w:val="000D3FD6"/>
    <w:rsid w:val="000D4762"/>
    <w:rsid w:val="000D49F6"/>
    <w:rsid w:val="000D4A21"/>
    <w:rsid w:val="000D4C2C"/>
    <w:rsid w:val="000D4E75"/>
    <w:rsid w:val="000D50F8"/>
    <w:rsid w:val="000D53A6"/>
    <w:rsid w:val="000D54D6"/>
    <w:rsid w:val="000D5A90"/>
    <w:rsid w:val="000D5BA1"/>
    <w:rsid w:val="000D5BE4"/>
    <w:rsid w:val="000D686B"/>
    <w:rsid w:val="000D6BDA"/>
    <w:rsid w:val="000D6E99"/>
    <w:rsid w:val="000D711C"/>
    <w:rsid w:val="000D74AA"/>
    <w:rsid w:val="000D77EB"/>
    <w:rsid w:val="000D7E68"/>
    <w:rsid w:val="000D7F93"/>
    <w:rsid w:val="000E01CC"/>
    <w:rsid w:val="000E07F3"/>
    <w:rsid w:val="000E0910"/>
    <w:rsid w:val="000E0B64"/>
    <w:rsid w:val="000E1364"/>
    <w:rsid w:val="000E1C3D"/>
    <w:rsid w:val="000E2DFC"/>
    <w:rsid w:val="000E2E99"/>
    <w:rsid w:val="000E2EA2"/>
    <w:rsid w:val="000E2F04"/>
    <w:rsid w:val="000E3283"/>
    <w:rsid w:val="000E3735"/>
    <w:rsid w:val="000E3785"/>
    <w:rsid w:val="000E392B"/>
    <w:rsid w:val="000E3FCD"/>
    <w:rsid w:val="000E4090"/>
    <w:rsid w:val="000E421D"/>
    <w:rsid w:val="000E4223"/>
    <w:rsid w:val="000E43D3"/>
    <w:rsid w:val="000E4767"/>
    <w:rsid w:val="000E56AF"/>
    <w:rsid w:val="000E5784"/>
    <w:rsid w:val="000E5E19"/>
    <w:rsid w:val="000E6137"/>
    <w:rsid w:val="000E62A4"/>
    <w:rsid w:val="000E6396"/>
    <w:rsid w:val="000E667A"/>
    <w:rsid w:val="000E6F65"/>
    <w:rsid w:val="000E7020"/>
    <w:rsid w:val="000E7714"/>
    <w:rsid w:val="000E7D3A"/>
    <w:rsid w:val="000E7E15"/>
    <w:rsid w:val="000F075C"/>
    <w:rsid w:val="000F0942"/>
    <w:rsid w:val="000F09FB"/>
    <w:rsid w:val="000F0B21"/>
    <w:rsid w:val="000F0FC4"/>
    <w:rsid w:val="000F108D"/>
    <w:rsid w:val="000F144F"/>
    <w:rsid w:val="000F1544"/>
    <w:rsid w:val="000F18BE"/>
    <w:rsid w:val="000F1EB6"/>
    <w:rsid w:val="000F24DB"/>
    <w:rsid w:val="000F2543"/>
    <w:rsid w:val="000F26B0"/>
    <w:rsid w:val="000F279F"/>
    <w:rsid w:val="000F283D"/>
    <w:rsid w:val="000F2B77"/>
    <w:rsid w:val="000F33B3"/>
    <w:rsid w:val="000F34DD"/>
    <w:rsid w:val="000F376D"/>
    <w:rsid w:val="000F4045"/>
    <w:rsid w:val="000F4407"/>
    <w:rsid w:val="000F4798"/>
    <w:rsid w:val="000F495E"/>
    <w:rsid w:val="000F502F"/>
    <w:rsid w:val="000F5899"/>
    <w:rsid w:val="000F5B6E"/>
    <w:rsid w:val="000F5CC0"/>
    <w:rsid w:val="000F5EF1"/>
    <w:rsid w:val="000F6112"/>
    <w:rsid w:val="000F6511"/>
    <w:rsid w:val="000F66C2"/>
    <w:rsid w:val="000F689A"/>
    <w:rsid w:val="000F68EA"/>
    <w:rsid w:val="000F6F2F"/>
    <w:rsid w:val="000F7441"/>
    <w:rsid w:val="000F766B"/>
    <w:rsid w:val="000F79FE"/>
    <w:rsid w:val="000F7B7F"/>
    <w:rsid w:val="000F7F9B"/>
    <w:rsid w:val="00100939"/>
    <w:rsid w:val="00100B79"/>
    <w:rsid w:val="00100D67"/>
    <w:rsid w:val="0010121F"/>
    <w:rsid w:val="001018D4"/>
    <w:rsid w:val="001021EB"/>
    <w:rsid w:val="001023CB"/>
    <w:rsid w:val="001025F3"/>
    <w:rsid w:val="001027BB"/>
    <w:rsid w:val="00102F3E"/>
    <w:rsid w:val="001036FC"/>
    <w:rsid w:val="0010390D"/>
    <w:rsid w:val="00103A4F"/>
    <w:rsid w:val="00103B65"/>
    <w:rsid w:val="0010400C"/>
    <w:rsid w:val="00104133"/>
    <w:rsid w:val="0010421C"/>
    <w:rsid w:val="0010437C"/>
    <w:rsid w:val="0010523D"/>
    <w:rsid w:val="001055AA"/>
    <w:rsid w:val="0010599C"/>
    <w:rsid w:val="00105BAB"/>
    <w:rsid w:val="00105F2E"/>
    <w:rsid w:val="0010620A"/>
    <w:rsid w:val="0010683C"/>
    <w:rsid w:val="001069E7"/>
    <w:rsid w:val="0010764F"/>
    <w:rsid w:val="00107BB6"/>
    <w:rsid w:val="00107F93"/>
    <w:rsid w:val="001101A0"/>
    <w:rsid w:val="001104D3"/>
    <w:rsid w:val="00111143"/>
    <w:rsid w:val="001117C3"/>
    <w:rsid w:val="00111CFA"/>
    <w:rsid w:val="001121D5"/>
    <w:rsid w:val="001122F4"/>
    <w:rsid w:val="00112499"/>
    <w:rsid w:val="00112605"/>
    <w:rsid w:val="00112A48"/>
    <w:rsid w:val="00112ABD"/>
    <w:rsid w:val="00112E38"/>
    <w:rsid w:val="0011304F"/>
    <w:rsid w:val="001133D6"/>
    <w:rsid w:val="00113842"/>
    <w:rsid w:val="00113A0D"/>
    <w:rsid w:val="00113D18"/>
    <w:rsid w:val="00113EFD"/>
    <w:rsid w:val="00113F0F"/>
    <w:rsid w:val="00114388"/>
    <w:rsid w:val="00114A52"/>
    <w:rsid w:val="00114B63"/>
    <w:rsid w:val="00114F3B"/>
    <w:rsid w:val="00115178"/>
    <w:rsid w:val="001152DA"/>
    <w:rsid w:val="001157BD"/>
    <w:rsid w:val="00115991"/>
    <w:rsid w:val="00115C93"/>
    <w:rsid w:val="00115D50"/>
    <w:rsid w:val="00116204"/>
    <w:rsid w:val="0011633D"/>
    <w:rsid w:val="00116C25"/>
    <w:rsid w:val="00117165"/>
    <w:rsid w:val="0011738A"/>
    <w:rsid w:val="00117636"/>
    <w:rsid w:val="0011787B"/>
    <w:rsid w:val="00117E3B"/>
    <w:rsid w:val="0012019F"/>
    <w:rsid w:val="00120685"/>
    <w:rsid w:val="00120A92"/>
    <w:rsid w:val="00120AC7"/>
    <w:rsid w:val="00120C02"/>
    <w:rsid w:val="00121244"/>
    <w:rsid w:val="00121284"/>
    <w:rsid w:val="0012204C"/>
    <w:rsid w:val="0012205C"/>
    <w:rsid w:val="001227E5"/>
    <w:rsid w:val="00122AD7"/>
    <w:rsid w:val="00122BC3"/>
    <w:rsid w:val="00122DB5"/>
    <w:rsid w:val="00122EBD"/>
    <w:rsid w:val="001234D4"/>
    <w:rsid w:val="001235DE"/>
    <w:rsid w:val="001235E7"/>
    <w:rsid w:val="001239CE"/>
    <w:rsid w:val="00123B00"/>
    <w:rsid w:val="00123D27"/>
    <w:rsid w:val="00123DC2"/>
    <w:rsid w:val="00123F74"/>
    <w:rsid w:val="00123FA9"/>
    <w:rsid w:val="001242B3"/>
    <w:rsid w:val="0012445E"/>
    <w:rsid w:val="001244FC"/>
    <w:rsid w:val="00124E56"/>
    <w:rsid w:val="00124F55"/>
    <w:rsid w:val="00124FEE"/>
    <w:rsid w:val="00125250"/>
    <w:rsid w:val="00125943"/>
    <w:rsid w:val="00125AEF"/>
    <w:rsid w:val="00125B7E"/>
    <w:rsid w:val="00125F05"/>
    <w:rsid w:val="00125F0E"/>
    <w:rsid w:val="00126455"/>
    <w:rsid w:val="0012652B"/>
    <w:rsid w:val="0012684B"/>
    <w:rsid w:val="00126918"/>
    <w:rsid w:val="001272F9"/>
    <w:rsid w:val="00127459"/>
    <w:rsid w:val="00127A4C"/>
    <w:rsid w:val="00127A56"/>
    <w:rsid w:val="00127B64"/>
    <w:rsid w:val="00127E69"/>
    <w:rsid w:val="00130041"/>
    <w:rsid w:val="001301D1"/>
    <w:rsid w:val="001302D6"/>
    <w:rsid w:val="00131084"/>
    <w:rsid w:val="001310DB"/>
    <w:rsid w:val="001314CA"/>
    <w:rsid w:val="0013194B"/>
    <w:rsid w:val="00131A1A"/>
    <w:rsid w:val="00131CB9"/>
    <w:rsid w:val="00131CF3"/>
    <w:rsid w:val="00131FB8"/>
    <w:rsid w:val="00131FB9"/>
    <w:rsid w:val="0013200D"/>
    <w:rsid w:val="001321CC"/>
    <w:rsid w:val="00132293"/>
    <w:rsid w:val="001329D9"/>
    <w:rsid w:val="00132B06"/>
    <w:rsid w:val="00132D3A"/>
    <w:rsid w:val="00133813"/>
    <w:rsid w:val="001346CD"/>
    <w:rsid w:val="00134B7A"/>
    <w:rsid w:val="001352DC"/>
    <w:rsid w:val="00135640"/>
    <w:rsid w:val="0013572B"/>
    <w:rsid w:val="00135F32"/>
    <w:rsid w:val="00136433"/>
    <w:rsid w:val="00136541"/>
    <w:rsid w:val="001365C5"/>
    <w:rsid w:val="00136733"/>
    <w:rsid w:val="00136753"/>
    <w:rsid w:val="00136FD9"/>
    <w:rsid w:val="001375F6"/>
    <w:rsid w:val="00137982"/>
    <w:rsid w:val="00137A65"/>
    <w:rsid w:val="00137E7A"/>
    <w:rsid w:val="00140344"/>
    <w:rsid w:val="00140AEA"/>
    <w:rsid w:val="00140E18"/>
    <w:rsid w:val="0014115B"/>
    <w:rsid w:val="001417EB"/>
    <w:rsid w:val="00141A90"/>
    <w:rsid w:val="00141CB7"/>
    <w:rsid w:val="00141CDD"/>
    <w:rsid w:val="00141D8C"/>
    <w:rsid w:val="001425D3"/>
    <w:rsid w:val="001426D2"/>
    <w:rsid w:val="0014280D"/>
    <w:rsid w:val="00142F86"/>
    <w:rsid w:val="001430EE"/>
    <w:rsid w:val="00143223"/>
    <w:rsid w:val="0014322B"/>
    <w:rsid w:val="00143731"/>
    <w:rsid w:val="00143918"/>
    <w:rsid w:val="00143EF2"/>
    <w:rsid w:val="0014403C"/>
    <w:rsid w:val="0014420E"/>
    <w:rsid w:val="00144504"/>
    <w:rsid w:val="00144CA6"/>
    <w:rsid w:val="00144DBF"/>
    <w:rsid w:val="00145F06"/>
    <w:rsid w:val="00145FE1"/>
    <w:rsid w:val="001461AD"/>
    <w:rsid w:val="001463B0"/>
    <w:rsid w:val="00146C9B"/>
    <w:rsid w:val="00146CE6"/>
    <w:rsid w:val="001471DB"/>
    <w:rsid w:val="00147287"/>
    <w:rsid w:val="00147315"/>
    <w:rsid w:val="00147B9F"/>
    <w:rsid w:val="00150543"/>
    <w:rsid w:val="0015144F"/>
    <w:rsid w:val="00151535"/>
    <w:rsid w:val="00152159"/>
    <w:rsid w:val="001523E9"/>
    <w:rsid w:val="001525B3"/>
    <w:rsid w:val="00153D6B"/>
    <w:rsid w:val="00153F6C"/>
    <w:rsid w:val="001541FF"/>
    <w:rsid w:val="0015423A"/>
    <w:rsid w:val="001542EF"/>
    <w:rsid w:val="00154B46"/>
    <w:rsid w:val="00154BEF"/>
    <w:rsid w:val="00154E5C"/>
    <w:rsid w:val="00155034"/>
    <w:rsid w:val="001555AF"/>
    <w:rsid w:val="00155664"/>
    <w:rsid w:val="0015578C"/>
    <w:rsid w:val="0015630F"/>
    <w:rsid w:val="001565B1"/>
    <w:rsid w:val="001567B9"/>
    <w:rsid w:val="00156878"/>
    <w:rsid w:val="001572E2"/>
    <w:rsid w:val="0015735E"/>
    <w:rsid w:val="001577FA"/>
    <w:rsid w:val="00157972"/>
    <w:rsid w:val="00157C7E"/>
    <w:rsid w:val="00157E0B"/>
    <w:rsid w:val="00157E4E"/>
    <w:rsid w:val="00157EFA"/>
    <w:rsid w:val="00157F02"/>
    <w:rsid w:val="00157F0B"/>
    <w:rsid w:val="001600AD"/>
    <w:rsid w:val="001604D2"/>
    <w:rsid w:val="001607B9"/>
    <w:rsid w:val="00160EC4"/>
    <w:rsid w:val="00161649"/>
    <w:rsid w:val="001616D1"/>
    <w:rsid w:val="00161E91"/>
    <w:rsid w:val="001620AB"/>
    <w:rsid w:val="0016299E"/>
    <w:rsid w:val="001630AB"/>
    <w:rsid w:val="00163744"/>
    <w:rsid w:val="00164D49"/>
    <w:rsid w:val="001657C0"/>
    <w:rsid w:val="001657F8"/>
    <w:rsid w:val="00165B4B"/>
    <w:rsid w:val="00165E85"/>
    <w:rsid w:val="00166310"/>
    <w:rsid w:val="0016660F"/>
    <w:rsid w:val="00166BC6"/>
    <w:rsid w:val="00166E44"/>
    <w:rsid w:val="001671E1"/>
    <w:rsid w:val="001677E7"/>
    <w:rsid w:val="00167928"/>
    <w:rsid w:val="00170190"/>
    <w:rsid w:val="001704AE"/>
    <w:rsid w:val="00170920"/>
    <w:rsid w:val="00170FC9"/>
    <w:rsid w:val="00170FF0"/>
    <w:rsid w:val="00171298"/>
    <w:rsid w:val="00171742"/>
    <w:rsid w:val="001719E3"/>
    <w:rsid w:val="00171F68"/>
    <w:rsid w:val="00172277"/>
    <w:rsid w:val="0017268A"/>
    <w:rsid w:val="00172CB2"/>
    <w:rsid w:val="00173174"/>
    <w:rsid w:val="00173477"/>
    <w:rsid w:val="001734B9"/>
    <w:rsid w:val="0017376D"/>
    <w:rsid w:val="00173A4D"/>
    <w:rsid w:val="00173ACF"/>
    <w:rsid w:val="00174003"/>
    <w:rsid w:val="00174086"/>
    <w:rsid w:val="00174620"/>
    <w:rsid w:val="00174630"/>
    <w:rsid w:val="00174A1E"/>
    <w:rsid w:val="00174F67"/>
    <w:rsid w:val="00174F86"/>
    <w:rsid w:val="001750C3"/>
    <w:rsid w:val="001753F5"/>
    <w:rsid w:val="001754D0"/>
    <w:rsid w:val="00175C41"/>
    <w:rsid w:val="00175E20"/>
    <w:rsid w:val="00175FA0"/>
    <w:rsid w:val="00175FD6"/>
    <w:rsid w:val="00176035"/>
    <w:rsid w:val="00176043"/>
    <w:rsid w:val="001767CD"/>
    <w:rsid w:val="00176852"/>
    <w:rsid w:val="00177006"/>
    <w:rsid w:val="001770AA"/>
    <w:rsid w:val="0017761F"/>
    <w:rsid w:val="0017770D"/>
    <w:rsid w:val="00177A37"/>
    <w:rsid w:val="00177E59"/>
    <w:rsid w:val="00177F40"/>
    <w:rsid w:val="00177FE8"/>
    <w:rsid w:val="001806E2"/>
    <w:rsid w:val="00180F0B"/>
    <w:rsid w:val="0018113F"/>
    <w:rsid w:val="0018133E"/>
    <w:rsid w:val="001814C0"/>
    <w:rsid w:val="00181530"/>
    <w:rsid w:val="001816D2"/>
    <w:rsid w:val="00181942"/>
    <w:rsid w:val="00181AA4"/>
    <w:rsid w:val="00181F46"/>
    <w:rsid w:val="001821FD"/>
    <w:rsid w:val="001830BA"/>
    <w:rsid w:val="00183118"/>
    <w:rsid w:val="0018367A"/>
    <w:rsid w:val="00183703"/>
    <w:rsid w:val="00183A73"/>
    <w:rsid w:val="00183E6E"/>
    <w:rsid w:val="00183FC8"/>
    <w:rsid w:val="001842CE"/>
    <w:rsid w:val="0018444B"/>
    <w:rsid w:val="001848E5"/>
    <w:rsid w:val="001849B7"/>
    <w:rsid w:val="001855E1"/>
    <w:rsid w:val="00185662"/>
    <w:rsid w:val="001858E2"/>
    <w:rsid w:val="00185A87"/>
    <w:rsid w:val="001862C2"/>
    <w:rsid w:val="00186F73"/>
    <w:rsid w:val="00187352"/>
    <w:rsid w:val="0019016D"/>
    <w:rsid w:val="00190729"/>
    <w:rsid w:val="00190D2F"/>
    <w:rsid w:val="00190DAA"/>
    <w:rsid w:val="00190FB6"/>
    <w:rsid w:val="001914BC"/>
    <w:rsid w:val="00191A56"/>
    <w:rsid w:val="001923F4"/>
    <w:rsid w:val="001925C5"/>
    <w:rsid w:val="001930E9"/>
    <w:rsid w:val="001937A4"/>
    <w:rsid w:val="00194826"/>
    <w:rsid w:val="00194A10"/>
    <w:rsid w:val="00194A28"/>
    <w:rsid w:val="00194B3E"/>
    <w:rsid w:val="00194B9E"/>
    <w:rsid w:val="00194D76"/>
    <w:rsid w:val="00194EAB"/>
    <w:rsid w:val="0019550D"/>
    <w:rsid w:val="00195632"/>
    <w:rsid w:val="00195A36"/>
    <w:rsid w:val="00195D34"/>
    <w:rsid w:val="00195EEF"/>
    <w:rsid w:val="00195F83"/>
    <w:rsid w:val="001962AE"/>
    <w:rsid w:val="00196355"/>
    <w:rsid w:val="00196DEC"/>
    <w:rsid w:val="00197133"/>
    <w:rsid w:val="001971FC"/>
    <w:rsid w:val="0019732D"/>
    <w:rsid w:val="00197405"/>
    <w:rsid w:val="00197BEF"/>
    <w:rsid w:val="001A01B6"/>
    <w:rsid w:val="001A1087"/>
    <w:rsid w:val="001A1632"/>
    <w:rsid w:val="001A17EB"/>
    <w:rsid w:val="001A1A6A"/>
    <w:rsid w:val="001A21DE"/>
    <w:rsid w:val="001A2A5E"/>
    <w:rsid w:val="001A30DF"/>
    <w:rsid w:val="001A3193"/>
    <w:rsid w:val="001A348C"/>
    <w:rsid w:val="001A3914"/>
    <w:rsid w:val="001A3A2A"/>
    <w:rsid w:val="001A3C39"/>
    <w:rsid w:val="001A4304"/>
    <w:rsid w:val="001A48D3"/>
    <w:rsid w:val="001A4A7C"/>
    <w:rsid w:val="001A4B6F"/>
    <w:rsid w:val="001A4DF0"/>
    <w:rsid w:val="001A4F23"/>
    <w:rsid w:val="001A52FE"/>
    <w:rsid w:val="001A53AC"/>
    <w:rsid w:val="001A5710"/>
    <w:rsid w:val="001A57E0"/>
    <w:rsid w:val="001A5BB2"/>
    <w:rsid w:val="001A5C8A"/>
    <w:rsid w:val="001A5DB9"/>
    <w:rsid w:val="001A631A"/>
    <w:rsid w:val="001A6846"/>
    <w:rsid w:val="001A6A7A"/>
    <w:rsid w:val="001A7057"/>
    <w:rsid w:val="001A74E1"/>
    <w:rsid w:val="001A7549"/>
    <w:rsid w:val="001A7564"/>
    <w:rsid w:val="001A760F"/>
    <w:rsid w:val="001A7951"/>
    <w:rsid w:val="001A7DE7"/>
    <w:rsid w:val="001B0011"/>
    <w:rsid w:val="001B0168"/>
    <w:rsid w:val="001B063F"/>
    <w:rsid w:val="001B0708"/>
    <w:rsid w:val="001B0803"/>
    <w:rsid w:val="001B0CD1"/>
    <w:rsid w:val="001B105F"/>
    <w:rsid w:val="001B1F05"/>
    <w:rsid w:val="001B23A8"/>
    <w:rsid w:val="001B2551"/>
    <w:rsid w:val="001B260B"/>
    <w:rsid w:val="001B261D"/>
    <w:rsid w:val="001B34B1"/>
    <w:rsid w:val="001B3701"/>
    <w:rsid w:val="001B3716"/>
    <w:rsid w:val="001B376E"/>
    <w:rsid w:val="001B3D8C"/>
    <w:rsid w:val="001B4168"/>
    <w:rsid w:val="001B50D8"/>
    <w:rsid w:val="001B5296"/>
    <w:rsid w:val="001B5369"/>
    <w:rsid w:val="001B56A2"/>
    <w:rsid w:val="001B59FA"/>
    <w:rsid w:val="001B5ECE"/>
    <w:rsid w:val="001B645B"/>
    <w:rsid w:val="001B68FB"/>
    <w:rsid w:val="001B6DC3"/>
    <w:rsid w:val="001B6EED"/>
    <w:rsid w:val="001B6F7B"/>
    <w:rsid w:val="001B6FE5"/>
    <w:rsid w:val="001C0C85"/>
    <w:rsid w:val="001C0E93"/>
    <w:rsid w:val="001C0EA9"/>
    <w:rsid w:val="001C0F9B"/>
    <w:rsid w:val="001C1274"/>
    <w:rsid w:val="001C12A0"/>
    <w:rsid w:val="001C1DF7"/>
    <w:rsid w:val="001C233F"/>
    <w:rsid w:val="001C2552"/>
    <w:rsid w:val="001C2E16"/>
    <w:rsid w:val="001C2F0B"/>
    <w:rsid w:val="001C3734"/>
    <w:rsid w:val="001C3797"/>
    <w:rsid w:val="001C38A4"/>
    <w:rsid w:val="001C38A7"/>
    <w:rsid w:val="001C3CFC"/>
    <w:rsid w:val="001C3FD9"/>
    <w:rsid w:val="001C43F2"/>
    <w:rsid w:val="001C45C9"/>
    <w:rsid w:val="001C4BE3"/>
    <w:rsid w:val="001C52BE"/>
    <w:rsid w:val="001C575F"/>
    <w:rsid w:val="001C5BDB"/>
    <w:rsid w:val="001C6168"/>
    <w:rsid w:val="001C61C5"/>
    <w:rsid w:val="001C677A"/>
    <w:rsid w:val="001C6D17"/>
    <w:rsid w:val="001C707C"/>
    <w:rsid w:val="001C747A"/>
    <w:rsid w:val="001C75A6"/>
    <w:rsid w:val="001C7C8E"/>
    <w:rsid w:val="001C7ECD"/>
    <w:rsid w:val="001C7EE7"/>
    <w:rsid w:val="001D01F5"/>
    <w:rsid w:val="001D0234"/>
    <w:rsid w:val="001D0AC2"/>
    <w:rsid w:val="001D0DF5"/>
    <w:rsid w:val="001D1338"/>
    <w:rsid w:val="001D169F"/>
    <w:rsid w:val="001D16F4"/>
    <w:rsid w:val="001D171D"/>
    <w:rsid w:val="001D1800"/>
    <w:rsid w:val="001D1813"/>
    <w:rsid w:val="001D22A2"/>
    <w:rsid w:val="001D25DB"/>
    <w:rsid w:val="001D2658"/>
    <w:rsid w:val="001D2711"/>
    <w:rsid w:val="001D299D"/>
    <w:rsid w:val="001D34E6"/>
    <w:rsid w:val="001D3DF9"/>
    <w:rsid w:val="001D41F0"/>
    <w:rsid w:val="001D4493"/>
    <w:rsid w:val="001D58F3"/>
    <w:rsid w:val="001D5AEB"/>
    <w:rsid w:val="001D5FF0"/>
    <w:rsid w:val="001D6176"/>
    <w:rsid w:val="001D61ED"/>
    <w:rsid w:val="001D6414"/>
    <w:rsid w:val="001D7206"/>
    <w:rsid w:val="001D7C07"/>
    <w:rsid w:val="001D7EDB"/>
    <w:rsid w:val="001E079F"/>
    <w:rsid w:val="001E07DD"/>
    <w:rsid w:val="001E0EA8"/>
    <w:rsid w:val="001E0F51"/>
    <w:rsid w:val="001E10D5"/>
    <w:rsid w:val="001E17D1"/>
    <w:rsid w:val="001E1941"/>
    <w:rsid w:val="001E1CD6"/>
    <w:rsid w:val="001E240E"/>
    <w:rsid w:val="001E2A31"/>
    <w:rsid w:val="001E2C01"/>
    <w:rsid w:val="001E3D02"/>
    <w:rsid w:val="001E4645"/>
    <w:rsid w:val="001E4985"/>
    <w:rsid w:val="001E4B4C"/>
    <w:rsid w:val="001E4FE5"/>
    <w:rsid w:val="001E53A2"/>
    <w:rsid w:val="001E5846"/>
    <w:rsid w:val="001E5A68"/>
    <w:rsid w:val="001E5DF5"/>
    <w:rsid w:val="001E6782"/>
    <w:rsid w:val="001E6C02"/>
    <w:rsid w:val="001E709D"/>
    <w:rsid w:val="001E742C"/>
    <w:rsid w:val="001F01ED"/>
    <w:rsid w:val="001F03DD"/>
    <w:rsid w:val="001F063A"/>
    <w:rsid w:val="001F06B5"/>
    <w:rsid w:val="001F0A2D"/>
    <w:rsid w:val="001F1285"/>
    <w:rsid w:val="001F16D1"/>
    <w:rsid w:val="001F23AA"/>
    <w:rsid w:val="001F25CD"/>
    <w:rsid w:val="001F2A21"/>
    <w:rsid w:val="001F2C77"/>
    <w:rsid w:val="001F32A9"/>
    <w:rsid w:val="001F32D5"/>
    <w:rsid w:val="001F36E5"/>
    <w:rsid w:val="001F379C"/>
    <w:rsid w:val="001F4167"/>
    <w:rsid w:val="001F42EB"/>
    <w:rsid w:val="001F450D"/>
    <w:rsid w:val="001F4906"/>
    <w:rsid w:val="001F4925"/>
    <w:rsid w:val="001F4BC5"/>
    <w:rsid w:val="001F50B1"/>
    <w:rsid w:val="001F530E"/>
    <w:rsid w:val="001F5C38"/>
    <w:rsid w:val="001F6171"/>
    <w:rsid w:val="001F64D9"/>
    <w:rsid w:val="001F673B"/>
    <w:rsid w:val="001F679B"/>
    <w:rsid w:val="001F7277"/>
    <w:rsid w:val="001F79A9"/>
    <w:rsid w:val="001F7EBE"/>
    <w:rsid w:val="001F7F45"/>
    <w:rsid w:val="00200297"/>
    <w:rsid w:val="002003B3"/>
    <w:rsid w:val="00200534"/>
    <w:rsid w:val="00200694"/>
    <w:rsid w:val="0020078E"/>
    <w:rsid w:val="002008D2"/>
    <w:rsid w:val="00200A90"/>
    <w:rsid w:val="00200C4A"/>
    <w:rsid w:val="002011FE"/>
    <w:rsid w:val="00201A73"/>
    <w:rsid w:val="00201BBE"/>
    <w:rsid w:val="00201CBF"/>
    <w:rsid w:val="002020EB"/>
    <w:rsid w:val="00202256"/>
    <w:rsid w:val="0020235E"/>
    <w:rsid w:val="0020240D"/>
    <w:rsid w:val="002026FC"/>
    <w:rsid w:val="00202770"/>
    <w:rsid w:val="00202814"/>
    <w:rsid w:val="00202B6E"/>
    <w:rsid w:val="00202EE0"/>
    <w:rsid w:val="00202F37"/>
    <w:rsid w:val="002034E6"/>
    <w:rsid w:val="00203788"/>
    <w:rsid w:val="00203850"/>
    <w:rsid w:val="00203CFA"/>
    <w:rsid w:val="002042AA"/>
    <w:rsid w:val="002043F3"/>
    <w:rsid w:val="00204604"/>
    <w:rsid w:val="0020466D"/>
    <w:rsid w:val="0020498D"/>
    <w:rsid w:val="00204B02"/>
    <w:rsid w:val="00205556"/>
    <w:rsid w:val="002056D0"/>
    <w:rsid w:val="00205AA8"/>
    <w:rsid w:val="00205D7F"/>
    <w:rsid w:val="00205DC6"/>
    <w:rsid w:val="002060C3"/>
    <w:rsid w:val="002061D8"/>
    <w:rsid w:val="00206C40"/>
    <w:rsid w:val="00206E0B"/>
    <w:rsid w:val="00207947"/>
    <w:rsid w:val="00207D6E"/>
    <w:rsid w:val="00207F2C"/>
    <w:rsid w:val="00207FA8"/>
    <w:rsid w:val="0021000B"/>
    <w:rsid w:val="0021019B"/>
    <w:rsid w:val="002103EC"/>
    <w:rsid w:val="00210549"/>
    <w:rsid w:val="0021069F"/>
    <w:rsid w:val="0021086B"/>
    <w:rsid w:val="00210A27"/>
    <w:rsid w:val="00210E15"/>
    <w:rsid w:val="0021124D"/>
    <w:rsid w:val="00211C90"/>
    <w:rsid w:val="00211E28"/>
    <w:rsid w:val="002128F8"/>
    <w:rsid w:val="00212C49"/>
    <w:rsid w:val="002131F9"/>
    <w:rsid w:val="0021378F"/>
    <w:rsid w:val="00213C02"/>
    <w:rsid w:val="00213C54"/>
    <w:rsid w:val="00213CBC"/>
    <w:rsid w:val="00213EFD"/>
    <w:rsid w:val="00213F7F"/>
    <w:rsid w:val="002140AE"/>
    <w:rsid w:val="0021425F"/>
    <w:rsid w:val="002149D3"/>
    <w:rsid w:val="00214A25"/>
    <w:rsid w:val="00214D94"/>
    <w:rsid w:val="00214E48"/>
    <w:rsid w:val="00215983"/>
    <w:rsid w:val="00215B93"/>
    <w:rsid w:val="00216349"/>
    <w:rsid w:val="002164F6"/>
    <w:rsid w:val="00216763"/>
    <w:rsid w:val="00216A38"/>
    <w:rsid w:val="00216BFA"/>
    <w:rsid w:val="00216E86"/>
    <w:rsid w:val="0021718A"/>
    <w:rsid w:val="00217851"/>
    <w:rsid w:val="002179C1"/>
    <w:rsid w:val="0022085A"/>
    <w:rsid w:val="002208BE"/>
    <w:rsid w:val="00220D58"/>
    <w:rsid w:val="00220F49"/>
    <w:rsid w:val="00221683"/>
    <w:rsid w:val="00221876"/>
    <w:rsid w:val="002218CE"/>
    <w:rsid w:val="0022200F"/>
    <w:rsid w:val="00222748"/>
    <w:rsid w:val="00222880"/>
    <w:rsid w:val="00222EC0"/>
    <w:rsid w:val="00222EDD"/>
    <w:rsid w:val="00223457"/>
    <w:rsid w:val="00223AC7"/>
    <w:rsid w:val="00223FBD"/>
    <w:rsid w:val="002241DB"/>
    <w:rsid w:val="0022439B"/>
    <w:rsid w:val="002259A5"/>
    <w:rsid w:val="00225B41"/>
    <w:rsid w:val="0022627C"/>
    <w:rsid w:val="00226497"/>
    <w:rsid w:val="002267BA"/>
    <w:rsid w:val="00226823"/>
    <w:rsid w:val="00227746"/>
    <w:rsid w:val="00227748"/>
    <w:rsid w:val="00227D20"/>
    <w:rsid w:val="00230072"/>
    <w:rsid w:val="002304A2"/>
    <w:rsid w:val="00230598"/>
    <w:rsid w:val="0023081A"/>
    <w:rsid w:val="00230A08"/>
    <w:rsid w:val="00230B13"/>
    <w:rsid w:val="00230B64"/>
    <w:rsid w:val="00230EBA"/>
    <w:rsid w:val="00230F73"/>
    <w:rsid w:val="002311CB"/>
    <w:rsid w:val="0023166A"/>
    <w:rsid w:val="0023181C"/>
    <w:rsid w:val="00231A55"/>
    <w:rsid w:val="00231D7A"/>
    <w:rsid w:val="00231F44"/>
    <w:rsid w:val="002321EE"/>
    <w:rsid w:val="00232429"/>
    <w:rsid w:val="00232586"/>
    <w:rsid w:val="00232661"/>
    <w:rsid w:val="002326BF"/>
    <w:rsid w:val="00232B48"/>
    <w:rsid w:val="00232D87"/>
    <w:rsid w:val="00232E76"/>
    <w:rsid w:val="002334E2"/>
    <w:rsid w:val="0023366A"/>
    <w:rsid w:val="00233C02"/>
    <w:rsid w:val="00234113"/>
    <w:rsid w:val="00234609"/>
    <w:rsid w:val="00234E85"/>
    <w:rsid w:val="00235247"/>
    <w:rsid w:val="0023534D"/>
    <w:rsid w:val="002355B7"/>
    <w:rsid w:val="00235671"/>
    <w:rsid w:val="0023575A"/>
    <w:rsid w:val="002357C5"/>
    <w:rsid w:val="00235B43"/>
    <w:rsid w:val="00235FFA"/>
    <w:rsid w:val="002361FB"/>
    <w:rsid w:val="0023628B"/>
    <w:rsid w:val="00236A25"/>
    <w:rsid w:val="00236AA0"/>
    <w:rsid w:val="00236C75"/>
    <w:rsid w:val="002378DA"/>
    <w:rsid w:val="002379A8"/>
    <w:rsid w:val="00237B11"/>
    <w:rsid w:val="00237FD0"/>
    <w:rsid w:val="002401FC"/>
    <w:rsid w:val="002402D8"/>
    <w:rsid w:val="00240551"/>
    <w:rsid w:val="00240983"/>
    <w:rsid w:val="0024099A"/>
    <w:rsid w:val="0024197C"/>
    <w:rsid w:val="00241A29"/>
    <w:rsid w:val="00241D00"/>
    <w:rsid w:val="0024205D"/>
    <w:rsid w:val="00242AD6"/>
    <w:rsid w:val="00242C71"/>
    <w:rsid w:val="00242D17"/>
    <w:rsid w:val="00242F46"/>
    <w:rsid w:val="002432D6"/>
    <w:rsid w:val="002434A9"/>
    <w:rsid w:val="00243624"/>
    <w:rsid w:val="00243C80"/>
    <w:rsid w:val="00244288"/>
    <w:rsid w:val="002443EC"/>
    <w:rsid w:val="00244884"/>
    <w:rsid w:val="002448C8"/>
    <w:rsid w:val="00244DC0"/>
    <w:rsid w:val="00244DCF"/>
    <w:rsid w:val="00244F0C"/>
    <w:rsid w:val="00245386"/>
    <w:rsid w:val="00245CEC"/>
    <w:rsid w:val="00246450"/>
    <w:rsid w:val="0024674C"/>
    <w:rsid w:val="00246AD2"/>
    <w:rsid w:val="00246BFA"/>
    <w:rsid w:val="00246CF4"/>
    <w:rsid w:val="00246CFC"/>
    <w:rsid w:val="002473EA"/>
    <w:rsid w:val="00247D4F"/>
    <w:rsid w:val="0025023D"/>
    <w:rsid w:val="00250DE0"/>
    <w:rsid w:val="00250F8E"/>
    <w:rsid w:val="0025127B"/>
    <w:rsid w:val="00251832"/>
    <w:rsid w:val="00251B6E"/>
    <w:rsid w:val="00251EFE"/>
    <w:rsid w:val="002520C7"/>
    <w:rsid w:val="002521A5"/>
    <w:rsid w:val="002526E2"/>
    <w:rsid w:val="00252A76"/>
    <w:rsid w:val="00252CE9"/>
    <w:rsid w:val="002539A4"/>
    <w:rsid w:val="00253AA1"/>
    <w:rsid w:val="00253B53"/>
    <w:rsid w:val="002541AC"/>
    <w:rsid w:val="00254721"/>
    <w:rsid w:val="002547BF"/>
    <w:rsid w:val="00254EA3"/>
    <w:rsid w:val="00255395"/>
    <w:rsid w:val="002553EA"/>
    <w:rsid w:val="0025541B"/>
    <w:rsid w:val="00255647"/>
    <w:rsid w:val="00255D78"/>
    <w:rsid w:val="00256065"/>
    <w:rsid w:val="00256468"/>
    <w:rsid w:val="0025650B"/>
    <w:rsid w:val="00256A3C"/>
    <w:rsid w:val="00256CBD"/>
    <w:rsid w:val="0025753E"/>
    <w:rsid w:val="00257610"/>
    <w:rsid w:val="002577C8"/>
    <w:rsid w:val="00257B48"/>
    <w:rsid w:val="002604F9"/>
    <w:rsid w:val="00260648"/>
    <w:rsid w:val="002606F2"/>
    <w:rsid w:val="002607DB"/>
    <w:rsid w:val="00260B03"/>
    <w:rsid w:val="00260BB1"/>
    <w:rsid w:val="002613A9"/>
    <w:rsid w:val="00261B36"/>
    <w:rsid w:val="00261C6A"/>
    <w:rsid w:val="00261F81"/>
    <w:rsid w:val="00261F94"/>
    <w:rsid w:val="00262142"/>
    <w:rsid w:val="00262921"/>
    <w:rsid w:val="00262B9B"/>
    <w:rsid w:val="00262D6E"/>
    <w:rsid w:val="00262EBF"/>
    <w:rsid w:val="00263C6B"/>
    <w:rsid w:val="00263DBA"/>
    <w:rsid w:val="00263E5E"/>
    <w:rsid w:val="002642B4"/>
    <w:rsid w:val="00264413"/>
    <w:rsid w:val="00264EAC"/>
    <w:rsid w:val="00264EF2"/>
    <w:rsid w:val="00264FFA"/>
    <w:rsid w:val="0026544F"/>
    <w:rsid w:val="00265BE8"/>
    <w:rsid w:val="00265F81"/>
    <w:rsid w:val="00266044"/>
    <w:rsid w:val="00266066"/>
    <w:rsid w:val="00266A43"/>
    <w:rsid w:val="00266ABB"/>
    <w:rsid w:val="00266B88"/>
    <w:rsid w:val="00266B95"/>
    <w:rsid w:val="002671D4"/>
    <w:rsid w:val="00267487"/>
    <w:rsid w:val="00270C56"/>
    <w:rsid w:val="00271874"/>
    <w:rsid w:val="002718B7"/>
    <w:rsid w:val="002720EC"/>
    <w:rsid w:val="0027241F"/>
    <w:rsid w:val="0027281E"/>
    <w:rsid w:val="00272C4F"/>
    <w:rsid w:val="002731BD"/>
    <w:rsid w:val="002731C2"/>
    <w:rsid w:val="002731CF"/>
    <w:rsid w:val="00273DDA"/>
    <w:rsid w:val="00273E01"/>
    <w:rsid w:val="00273EA7"/>
    <w:rsid w:val="002740A8"/>
    <w:rsid w:val="00274A06"/>
    <w:rsid w:val="00274A59"/>
    <w:rsid w:val="00274CC2"/>
    <w:rsid w:val="00275298"/>
    <w:rsid w:val="002753C0"/>
    <w:rsid w:val="0027544B"/>
    <w:rsid w:val="0027560F"/>
    <w:rsid w:val="002758C3"/>
    <w:rsid w:val="00275DAA"/>
    <w:rsid w:val="00275F3A"/>
    <w:rsid w:val="0027602A"/>
    <w:rsid w:val="002761CE"/>
    <w:rsid w:val="00276211"/>
    <w:rsid w:val="002762AD"/>
    <w:rsid w:val="0027651A"/>
    <w:rsid w:val="00276A47"/>
    <w:rsid w:val="00276B67"/>
    <w:rsid w:val="0027715D"/>
    <w:rsid w:val="0027732B"/>
    <w:rsid w:val="00277367"/>
    <w:rsid w:val="00277748"/>
    <w:rsid w:val="00277806"/>
    <w:rsid w:val="002778A8"/>
    <w:rsid w:val="00277E44"/>
    <w:rsid w:val="00280B51"/>
    <w:rsid w:val="00280EC9"/>
    <w:rsid w:val="0028132F"/>
    <w:rsid w:val="002819B2"/>
    <w:rsid w:val="00281A5F"/>
    <w:rsid w:val="00282174"/>
    <w:rsid w:val="002826ED"/>
    <w:rsid w:val="00282D12"/>
    <w:rsid w:val="00282D8B"/>
    <w:rsid w:val="00283129"/>
    <w:rsid w:val="0028391A"/>
    <w:rsid w:val="00283C9D"/>
    <w:rsid w:val="00283F46"/>
    <w:rsid w:val="00283FC6"/>
    <w:rsid w:val="00284F63"/>
    <w:rsid w:val="00285291"/>
    <w:rsid w:val="00286568"/>
    <w:rsid w:val="002866E1"/>
    <w:rsid w:val="00286879"/>
    <w:rsid w:val="002869CF"/>
    <w:rsid w:val="00286A7E"/>
    <w:rsid w:val="00286CC2"/>
    <w:rsid w:val="0028711B"/>
    <w:rsid w:val="0028716D"/>
    <w:rsid w:val="0028767A"/>
    <w:rsid w:val="00287BAE"/>
    <w:rsid w:val="00287FCB"/>
    <w:rsid w:val="002905F8"/>
    <w:rsid w:val="00290F66"/>
    <w:rsid w:val="002917E6"/>
    <w:rsid w:val="00291C1D"/>
    <w:rsid w:val="002920AC"/>
    <w:rsid w:val="0029231F"/>
    <w:rsid w:val="00292A73"/>
    <w:rsid w:val="002932AB"/>
    <w:rsid w:val="002934E3"/>
    <w:rsid w:val="00293965"/>
    <w:rsid w:val="00293CDB"/>
    <w:rsid w:val="0029424B"/>
    <w:rsid w:val="00294BFB"/>
    <w:rsid w:val="00294FBC"/>
    <w:rsid w:val="00295CC1"/>
    <w:rsid w:val="0029617D"/>
    <w:rsid w:val="0029617F"/>
    <w:rsid w:val="00296293"/>
    <w:rsid w:val="00296317"/>
    <w:rsid w:val="002966CC"/>
    <w:rsid w:val="002967E7"/>
    <w:rsid w:val="00296D20"/>
    <w:rsid w:val="00296F52"/>
    <w:rsid w:val="00297020"/>
    <w:rsid w:val="00297206"/>
    <w:rsid w:val="002972FD"/>
    <w:rsid w:val="00297B69"/>
    <w:rsid w:val="00297B7E"/>
    <w:rsid w:val="00297C4C"/>
    <w:rsid w:val="002A0750"/>
    <w:rsid w:val="002A13CE"/>
    <w:rsid w:val="002A1466"/>
    <w:rsid w:val="002A16B2"/>
    <w:rsid w:val="002A1723"/>
    <w:rsid w:val="002A25DF"/>
    <w:rsid w:val="002A296E"/>
    <w:rsid w:val="002A2CB5"/>
    <w:rsid w:val="002A2F7F"/>
    <w:rsid w:val="002A3654"/>
    <w:rsid w:val="002A3883"/>
    <w:rsid w:val="002A39D2"/>
    <w:rsid w:val="002A4180"/>
    <w:rsid w:val="002A4392"/>
    <w:rsid w:val="002A4B18"/>
    <w:rsid w:val="002A4F56"/>
    <w:rsid w:val="002A5516"/>
    <w:rsid w:val="002A5569"/>
    <w:rsid w:val="002A5AE1"/>
    <w:rsid w:val="002A5C8A"/>
    <w:rsid w:val="002A5E49"/>
    <w:rsid w:val="002A613C"/>
    <w:rsid w:val="002A6489"/>
    <w:rsid w:val="002A664E"/>
    <w:rsid w:val="002A68CB"/>
    <w:rsid w:val="002A6ECB"/>
    <w:rsid w:val="002A6EFE"/>
    <w:rsid w:val="002A72E1"/>
    <w:rsid w:val="002A7339"/>
    <w:rsid w:val="002A7371"/>
    <w:rsid w:val="002A781D"/>
    <w:rsid w:val="002A7903"/>
    <w:rsid w:val="002A7B6B"/>
    <w:rsid w:val="002A7D04"/>
    <w:rsid w:val="002A7D32"/>
    <w:rsid w:val="002A7D69"/>
    <w:rsid w:val="002A7E37"/>
    <w:rsid w:val="002B0196"/>
    <w:rsid w:val="002B0349"/>
    <w:rsid w:val="002B041E"/>
    <w:rsid w:val="002B053D"/>
    <w:rsid w:val="002B0874"/>
    <w:rsid w:val="002B0B0B"/>
    <w:rsid w:val="002B1500"/>
    <w:rsid w:val="002B1C30"/>
    <w:rsid w:val="002B22AA"/>
    <w:rsid w:val="002B22DC"/>
    <w:rsid w:val="002B2313"/>
    <w:rsid w:val="002B279D"/>
    <w:rsid w:val="002B27AB"/>
    <w:rsid w:val="002B2E76"/>
    <w:rsid w:val="002B2FCA"/>
    <w:rsid w:val="002B3262"/>
    <w:rsid w:val="002B34E1"/>
    <w:rsid w:val="002B391F"/>
    <w:rsid w:val="002B3C85"/>
    <w:rsid w:val="002B4617"/>
    <w:rsid w:val="002B4B80"/>
    <w:rsid w:val="002B50E2"/>
    <w:rsid w:val="002B554F"/>
    <w:rsid w:val="002B5ACD"/>
    <w:rsid w:val="002B5C12"/>
    <w:rsid w:val="002B650F"/>
    <w:rsid w:val="002B6A8A"/>
    <w:rsid w:val="002B70B4"/>
    <w:rsid w:val="002B777D"/>
    <w:rsid w:val="002C0D61"/>
    <w:rsid w:val="002C14D4"/>
    <w:rsid w:val="002C1C03"/>
    <w:rsid w:val="002C1CF1"/>
    <w:rsid w:val="002C24C4"/>
    <w:rsid w:val="002C2E86"/>
    <w:rsid w:val="002C31A8"/>
    <w:rsid w:val="002C338F"/>
    <w:rsid w:val="002C37CE"/>
    <w:rsid w:val="002C3871"/>
    <w:rsid w:val="002C39CB"/>
    <w:rsid w:val="002C43A3"/>
    <w:rsid w:val="002C5529"/>
    <w:rsid w:val="002C56A7"/>
    <w:rsid w:val="002C5911"/>
    <w:rsid w:val="002C5F2D"/>
    <w:rsid w:val="002C61E0"/>
    <w:rsid w:val="002C638B"/>
    <w:rsid w:val="002C66B4"/>
    <w:rsid w:val="002C6738"/>
    <w:rsid w:val="002C6DF1"/>
    <w:rsid w:val="002C7776"/>
    <w:rsid w:val="002C791E"/>
    <w:rsid w:val="002C79A0"/>
    <w:rsid w:val="002C7B0A"/>
    <w:rsid w:val="002D01CA"/>
    <w:rsid w:val="002D0425"/>
    <w:rsid w:val="002D0B42"/>
    <w:rsid w:val="002D0D8B"/>
    <w:rsid w:val="002D14EE"/>
    <w:rsid w:val="002D172F"/>
    <w:rsid w:val="002D334B"/>
    <w:rsid w:val="002D3A53"/>
    <w:rsid w:val="002D3AF6"/>
    <w:rsid w:val="002D3DEE"/>
    <w:rsid w:val="002D4DC6"/>
    <w:rsid w:val="002D5197"/>
    <w:rsid w:val="002D597C"/>
    <w:rsid w:val="002D6038"/>
    <w:rsid w:val="002D6A07"/>
    <w:rsid w:val="002D6D47"/>
    <w:rsid w:val="002D714E"/>
    <w:rsid w:val="002D7294"/>
    <w:rsid w:val="002E0033"/>
    <w:rsid w:val="002E0661"/>
    <w:rsid w:val="002E0779"/>
    <w:rsid w:val="002E08A8"/>
    <w:rsid w:val="002E0938"/>
    <w:rsid w:val="002E1198"/>
    <w:rsid w:val="002E12FD"/>
    <w:rsid w:val="002E1EDF"/>
    <w:rsid w:val="002E1F64"/>
    <w:rsid w:val="002E25AC"/>
    <w:rsid w:val="002E2761"/>
    <w:rsid w:val="002E2AD1"/>
    <w:rsid w:val="002E34F8"/>
    <w:rsid w:val="002E372A"/>
    <w:rsid w:val="002E38DA"/>
    <w:rsid w:val="002E3D56"/>
    <w:rsid w:val="002E3EF1"/>
    <w:rsid w:val="002E3F17"/>
    <w:rsid w:val="002E4316"/>
    <w:rsid w:val="002E4358"/>
    <w:rsid w:val="002E4669"/>
    <w:rsid w:val="002E47D4"/>
    <w:rsid w:val="002E66D3"/>
    <w:rsid w:val="002E6FEC"/>
    <w:rsid w:val="002E75E7"/>
    <w:rsid w:val="002E770E"/>
    <w:rsid w:val="002E7946"/>
    <w:rsid w:val="002E7AF7"/>
    <w:rsid w:val="002E7B88"/>
    <w:rsid w:val="002E7F71"/>
    <w:rsid w:val="002F00F8"/>
    <w:rsid w:val="002F06AD"/>
    <w:rsid w:val="002F09BD"/>
    <w:rsid w:val="002F15D1"/>
    <w:rsid w:val="002F166A"/>
    <w:rsid w:val="002F18AD"/>
    <w:rsid w:val="002F1953"/>
    <w:rsid w:val="002F1C2E"/>
    <w:rsid w:val="002F28D8"/>
    <w:rsid w:val="002F2A31"/>
    <w:rsid w:val="002F2BC4"/>
    <w:rsid w:val="002F3816"/>
    <w:rsid w:val="002F39D8"/>
    <w:rsid w:val="002F39F9"/>
    <w:rsid w:val="002F3A30"/>
    <w:rsid w:val="002F4B31"/>
    <w:rsid w:val="002F5030"/>
    <w:rsid w:val="002F5A1C"/>
    <w:rsid w:val="002F5F45"/>
    <w:rsid w:val="002F621E"/>
    <w:rsid w:val="002F69E9"/>
    <w:rsid w:val="002F6AFD"/>
    <w:rsid w:val="002F6FE3"/>
    <w:rsid w:val="002F7797"/>
    <w:rsid w:val="002F77B9"/>
    <w:rsid w:val="002F77FB"/>
    <w:rsid w:val="002F7A78"/>
    <w:rsid w:val="00300023"/>
    <w:rsid w:val="0030021F"/>
    <w:rsid w:val="003004DF"/>
    <w:rsid w:val="00300506"/>
    <w:rsid w:val="003008AE"/>
    <w:rsid w:val="00300E59"/>
    <w:rsid w:val="003011EA"/>
    <w:rsid w:val="003013BD"/>
    <w:rsid w:val="0030175A"/>
    <w:rsid w:val="00301B1B"/>
    <w:rsid w:val="00301D67"/>
    <w:rsid w:val="00301F78"/>
    <w:rsid w:val="0030247F"/>
    <w:rsid w:val="003024E9"/>
    <w:rsid w:val="0030268C"/>
    <w:rsid w:val="00302EF0"/>
    <w:rsid w:val="00302F80"/>
    <w:rsid w:val="003033BE"/>
    <w:rsid w:val="003033E6"/>
    <w:rsid w:val="00303594"/>
    <w:rsid w:val="00303843"/>
    <w:rsid w:val="003039EF"/>
    <w:rsid w:val="00304796"/>
    <w:rsid w:val="00304804"/>
    <w:rsid w:val="00305125"/>
    <w:rsid w:val="00305444"/>
    <w:rsid w:val="00305631"/>
    <w:rsid w:val="00305648"/>
    <w:rsid w:val="0030599E"/>
    <w:rsid w:val="00305B32"/>
    <w:rsid w:val="00305F0C"/>
    <w:rsid w:val="003062D5"/>
    <w:rsid w:val="00306367"/>
    <w:rsid w:val="0030638A"/>
    <w:rsid w:val="00306AE8"/>
    <w:rsid w:val="00307B27"/>
    <w:rsid w:val="00310263"/>
    <w:rsid w:val="00310404"/>
    <w:rsid w:val="00310582"/>
    <w:rsid w:val="003105A9"/>
    <w:rsid w:val="003106CD"/>
    <w:rsid w:val="003107CA"/>
    <w:rsid w:val="00310A6F"/>
    <w:rsid w:val="00310B34"/>
    <w:rsid w:val="00310BB3"/>
    <w:rsid w:val="00310C7E"/>
    <w:rsid w:val="00310FE6"/>
    <w:rsid w:val="00311716"/>
    <w:rsid w:val="003119E3"/>
    <w:rsid w:val="00311B66"/>
    <w:rsid w:val="00311D62"/>
    <w:rsid w:val="00311FDC"/>
    <w:rsid w:val="0031200A"/>
    <w:rsid w:val="0031266F"/>
    <w:rsid w:val="00312CA6"/>
    <w:rsid w:val="00312CBD"/>
    <w:rsid w:val="00312E05"/>
    <w:rsid w:val="00312E41"/>
    <w:rsid w:val="003138D4"/>
    <w:rsid w:val="00313934"/>
    <w:rsid w:val="003139D7"/>
    <w:rsid w:val="00314024"/>
    <w:rsid w:val="003140A5"/>
    <w:rsid w:val="003143FD"/>
    <w:rsid w:val="003144D3"/>
    <w:rsid w:val="0031496B"/>
    <w:rsid w:val="00314E7F"/>
    <w:rsid w:val="0031536E"/>
    <w:rsid w:val="0031537E"/>
    <w:rsid w:val="00315561"/>
    <w:rsid w:val="00315CB7"/>
    <w:rsid w:val="00316F21"/>
    <w:rsid w:val="0031723B"/>
    <w:rsid w:val="00317516"/>
    <w:rsid w:val="00317F96"/>
    <w:rsid w:val="0032009C"/>
    <w:rsid w:val="003200BC"/>
    <w:rsid w:val="0032084D"/>
    <w:rsid w:val="00320B3D"/>
    <w:rsid w:val="00320C06"/>
    <w:rsid w:val="00320EF5"/>
    <w:rsid w:val="00321337"/>
    <w:rsid w:val="0032133B"/>
    <w:rsid w:val="00321480"/>
    <w:rsid w:val="003214BB"/>
    <w:rsid w:val="00321535"/>
    <w:rsid w:val="0032170E"/>
    <w:rsid w:val="00321D47"/>
    <w:rsid w:val="00321D49"/>
    <w:rsid w:val="00322061"/>
    <w:rsid w:val="003223EB"/>
    <w:rsid w:val="00322AEB"/>
    <w:rsid w:val="00322D3E"/>
    <w:rsid w:val="00322DB6"/>
    <w:rsid w:val="00323102"/>
    <w:rsid w:val="003237EF"/>
    <w:rsid w:val="00323934"/>
    <w:rsid w:val="00323A30"/>
    <w:rsid w:val="00323D2D"/>
    <w:rsid w:val="0032429E"/>
    <w:rsid w:val="003249E8"/>
    <w:rsid w:val="00324EDC"/>
    <w:rsid w:val="00325948"/>
    <w:rsid w:val="00326194"/>
    <w:rsid w:val="003261DA"/>
    <w:rsid w:val="0032637C"/>
    <w:rsid w:val="00326381"/>
    <w:rsid w:val="003263F6"/>
    <w:rsid w:val="00326953"/>
    <w:rsid w:val="00327247"/>
    <w:rsid w:val="003273BA"/>
    <w:rsid w:val="00327787"/>
    <w:rsid w:val="0032791F"/>
    <w:rsid w:val="00327BF4"/>
    <w:rsid w:val="003303C3"/>
    <w:rsid w:val="00330BFE"/>
    <w:rsid w:val="00330E00"/>
    <w:rsid w:val="00331176"/>
    <w:rsid w:val="00331731"/>
    <w:rsid w:val="00331740"/>
    <w:rsid w:val="0033223E"/>
    <w:rsid w:val="0033237F"/>
    <w:rsid w:val="0033253C"/>
    <w:rsid w:val="0033254B"/>
    <w:rsid w:val="00332AB1"/>
    <w:rsid w:val="003338D3"/>
    <w:rsid w:val="00333B58"/>
    <w:rsid w:val="00333D43"/>
    <w:rsid w:val="00333D9B"/>
    <w:rsid w:val="0033429E"/>
    <w:rsid w:val="003344EE"/>
    <w:rsid w:val="00334555"/>
    <w:rsid w:val="00334B1C"/>
    <w:rsid w:val="00334C35"/>
    <w:rsid w:val="00334D98"/>
    <w:rsid w:val="00335026"/>
    <w:rsid w:val="00335029"/>
    <w:rsid w:val="0033528B"/>
    <w:rsid w:val="0033572E"/>
    <w:rsid w:val="00335BE7"/>
    <w:rsid w:val="00335F70"/>
    <w:rsid w:val="003362D4"/>
    <w:rsid w:val="003364D8"/>
    <w:rsid w:val="003368F1"/>
    <w:rsid w:val="003369E4"/>
    <w:rsid w:val="00336BC5"/>
    <w:rsid w:val="00336CA0"/>
    <w:rsid w:val="003370CC"/>
    <w:rsid w:val="003374B3"/>
    <w:rsid w:val="00337533"/>
    <w:rsid w:val="003375CA"/>
    <w:rsid w:val="00337878"/>
    <w:rsid w:val="00337B54"/>
    <w:rsid w:val="00337F4C"/>
    <w:rsid w:val="00340369"/>
    <w:rsid w:val="0034046E"/>
    <w:rsid w:val="00340655"/>
    <w:rsid w:val="00340B97"/>
    <w:rsid w:val="0034159E"/>
    <w:rsid w:val="00341E87"/>
    <w:rsid w:val="0034290A"/>
    <w:rsid w:val="00342945"/>
    <w:rsid w:val="00342DE4"/>
    <w:rsid w:val="0034346E"/>
    <w:rsid w:val="003436EF"/>
    <w:rsid w:val="00343AD4"/>
    <w:rsid w:val="00343BD5"/>
    <w:rsid w:val="00343E23"/>
    <w:rsid w:val="0034416A"/>
    <w:rsid w:val="003441F2"/>
    <w:rsid w:val="00344424"/>
    <w:rsid w:val="00344679"/>
    <w:rsid w:val="003447D6"/>
    <w:rsid w:val="00344902"/>
    <w:rsid w:val="00344A61"/>
    <w:rsid w:val="00344DCA"/>
    <w:rsid w:val="00344DE8"/>
    <w:rsid w:val="00345431"/>
    <w:rsid w:val="0034557E"/>
    <w:rsid w:val="003455FA"/>
    <w:rsid w:val="00345F19"/>
    <w:rsid w:val="0034742B"/>
    <w:rsid w:val="003475A7"/>
    <w:rsid w:val="0034766E"/>
    <w:rsid w:val="0034793D"/>
    <w:rsid w:val="00347E17"/>
    <w:rsid w:val="0035001E"/>
    <w:rsid w:val="00350BB6"/>
    <w:rsid w:val="00350E1F"/>
    <w:rsid w:val="0035141B"/>
    <w:rsid w:val="00351D83"/>
    <w:rsid w:val="00352342"/>
    <w:rsid w:val="0035237C"/>
    <w:rsid w:val="003524C5"/>
    <w:rsid w:val="00352F40"/>
    <w:rsid w:val="003535ED"/>
    <w:rsid w:val="003536D6"/>
    <w:rsid w:val="00353992"/>
    <w:rsid w:val="00353CC2"/>
    <w:rsid w:val="00353DA3"/>
    <w:rsid w:val="003541B6"/>
    <w:rsid w:val="003542B9"/>
    <w:rsid w:val="003542C4"/>
    <w:rsid w:val="00354356"/>
    <w:rsid w:val="0035446D"/>
    <w:rsid w:val="00354564"/>
    <w:rsid w:val="003558E7"/>
    <w:rsid w:val="00355D4D"/>
    <w:rsid w:val="00356896"/>
    <w:rsid w:val="003568EF"/>
    <w:rsid w:val="00357B82"/>
    <w:rsid w:val="003602BE"/>
    <w:rsid w:val="00360982"/>
    <w:rsid w:val="00360C7B"/>
    <w:rsid w:val="003610AB"/>
    <w:rsid w:val="0036116E"/>
    <w:rsid w:val="003613BA"/>
    <w:rsid w:val="00361757"/>
    <w:rsid w:val="00361874"/>
    <w:rsid w:val="00361A4C"/>
    <w:rsid w:val="00362587"/>
    <w:rsid w:val="003625C9"/>
    <w:rsid w:val="00362B70"/>
    <w:rsid w:val="00362C34"/>
    <w:rsid w:val="00362CB1"/>
    <w:rsid w:val="003634E8"/>
    <w:rsid w:val="00363981"/>
    <w:rsid w:val="0036407B"/>
    <w:rsid w:val="003643F6"/>
    <w:rsid w:val="00364CFE"/>
    <w:rsid w:val="00364E5E"/>
    <w:rsid w:val="00364E9D"/>
    <w:rsid w:val="0036505F"/>
    <w:rsid w:val="003650B3"/>
    <w:rsid w:val="003653DF"/>
    <w:rsid w:val="00365584"/>
    <w:rsid w:val="00365D3F"/>
    <w:rsid w:val="00365E4A"/>
    <w:rsid w:val="0036636F"/>
    <w:rsid w:val="003669B1"/>
    <w:rsid w:val="003669D1"/>
    <w:rsid w:val="00366A3A"/>
    <w:rsid w:val="0036733C"/>
    <w:rsid w:val="00367A76"/>
    <w:rsid w:val="003700D3"/>
    <w:rsid w:val="00370124"/>
    <w:rsid w:val="00370955"/>
    <w:rsid w:val="00371017"/>
    <w:rsid w:val="00371ABF"/>
    <w:rsid w:val="003724E4"/>
    <w:rsid w:val="003727F9"/>
    <w:rsid w:val="00372849"/>
    <w:rsid w:val="0037292B"/>
    <w:rsid w:val="00372EDD"/>
    <w:rsid w:val="00373581"/>
    <w:rsid w:val="00373BCC"/>
    <w:rsid w:val="00374060"/>
    <w:rsid w:val="003744EC"/>
    <w:rsid w:val="00374530"/>
    <w:rsid w:val="00375032"/>
    <w:rsid w:val="0037541A"/>
    <w:rsid w:val="0037542C"/>
    <w:rsid w:val="003755ED"/>
    <w:rsid w:val="003756C5"/>
    <w:rsid w:val="00375A5C"/>
    <w:rsid w:val="00375C42"/>
    <w:rsid w:val="00376080"/>
    <w:rsid w:val="00376528"/>
    <w:rsid w:val="0037681E"/>
    <w:rsid w:val="0037684D"/>
    <w:rsid w:val="00376EA3"/>
    <w:rsid w:val="003778EE"/>
    <w:rsid w:val="00377906"/>
    <w:rsid w:val="00377BF6"/>
    <w:rsid w:val="00377C3B"/>
    <w:rsid w:val="003800B1"/>
    <w:rsid w:val="003806C4"/>
    <w:rsid w:val="0038099B"/>
    <w:rsid w:val="00380BA3"/>
    <w:rsid w:val="00380D1C"/>
    <w:rsid w:val="00380D51"/>
    <w:rsid w:val="0038117B"/>
    <w:rsid w:val="003812D5"/>
    <w:rsid w:val="003813C5"/>
    <w:rsid w:val="00381405"/>
    <w:rsid w:val="00381A68"/>
    <w:rsid w:val="00381B56"/>
    <w:rsid w:val="00381FF5"/>
    <w:rsid w:val="0038200B"/>
    <w:rsid w:val="00382324"/>
    <w:rsid w:val="00382958"/>
    <w:rsid w:val="00382A19"/>
    <w:rsid w:val="003830B1"/>
    <w:rsid w:val="003831C3"/>
    <w:rsid w:val="0038325A"/>
    <w:rsid w:val="003834E3"/>
    <w:rsid w:val="00383516"/>
    <w:rsid w:val="003840F3"/>
    <w:rsid w:val="003847C6"/>
    <w:rsid w:val="0038493C"/>
    <w:rsid w:val="003849DF"/>
    <w:rsid w:val="00384F8B"/>
    <w:rsid w:val="0038506E"/>
    <w:rsid w:val="00385385"/>
    <w:rsid w:val="00385980"/>
    <w:rsid w:val="00385B9E"/>
    <w:rsid w:val="00385D41"/>
    <w:rsid w:val="00386149"/>
    <w:rsid w:val="003867DD"/>
    <w:rsid w:val="00386B1D"/>
    <w:rsid w:val="00386D2C"/>
    <w:rsid w:val="00387060"/>
    <w:rsid w:val="00387205"/>
    <w:rsid w:val="00387468"/>
    <w:rsid w:val="00387531"/>
    <w:rsid w:val="00387688"/>
    <w:rsid w:val="00387710"/>
    <w:rsid w:val="003878E2"/>
    <w:rsid w:val="00387E61"/>
    <w:rsid w:val="00390154"/>
    <w:rsid w:val="00390560"/>
    <w:rsid w:val="003905AE"/>
    <w:rsid w:val="00390AD9"/>
    <w:rsid w:val="00390E77"/>
    <w:rsid w:val="0039166E"/>
    <w:rsid w:val="0039244D"/>
    <w:rsid w:val="003926C6"/>
    <w:rsid w:val="00392CC9"/>
    <w:rsid w:val="00393A62"/>
    <w:rsid w:val="00393C49"/>
    <w:rsid w:val="00394191"/>
    <w:rsid w:val="00394276"/>
    <w:rsid w:val="0039432C"/>
    <w:rsid w:val="0039443B"/>
    <w:rsid w:val="00394B48"/>
    <w:rsid w:val="00395357"/>
    <w:rsid w:val="0039560D"/>
    <w:rsid w:val="00395662"/>
    <w:rsid w:val="00396206"/>
    <w:rsid w:val="00396693"/>
    <w:rsid w:val="0039696B"/>
    <w:rsid w:val="00396B09"/>
    <w:rsid w:val="00396C61"/>
    <w:rsid w:val="003970CC"/>
    <w:rsid w:val="003976FC"/>
    <w:rsid w:val="00397B1B"/>
    <w:rsid w:val="00397EDA"/>
    <w:rsid w:val="003A0162"/>
    <w:rsid w:val="003A0B36"/>
    <w:rsid w:val="003A11F1"/>
    <w:rsid w:val="003A12D9"/>
    <w:rsid w:val="003A1422"/>
    <w:rsid w:val="003A1530"/>
    <w:rsid w:val="003A30D9"/>
    <w:rsid w:val="003A30F5"/>
    <w:rsid w:val="003A3517"/>
    <w:rsid w:val="003A358F"/>
    <w:rsid w:val="003A4AD7"/>
    <w:rsid w:val="003A4E2B"/>
    <w:rsid w:val="003A5102"/>
    <w:rsid w:val="003A5527"/>
    <w:rsid w:val="003A573B"/>
    <w:rsid w:val="003A5BBA"/>
    <w:rsid w:val="003A5D36"/>
    <w:rsid w:val="003A6AFD"/>
    <w:rsid w:val="003A6ED6"/>
    <w:rsid w:val="003A7084"/>
    <w:rsid w:val="003A73A1"/>
    <w:rsid w:val="003A73A4"/>
    <w:rsid w:val="003A7E34"/>
    <w:rsid w:val="003A7F6B"/>
    <w:rsid w:val="003B03EA"/>
    <w:rsid w:val="003B05A5"/>
    <w:rsid w:val="003B0AF4"/>
    <w:rsid w:val="003B1007"/>
    <w:rsid w:val="003B1118"/>
    <w:rsid w:val="003B1217"/>
    <w:rsid w:val="003B1476"/>
    <w:rsid w:val="003B153D"/>
    <w:rsid w:val="003B1683"/>
    <w:rsid w:val="003B1A27"/>
    <w:rsid w:val="003B24D5"/>
    <w:rsid w:val="003B2F47"/>
    <w:rsid w:val="003B319A"/>
    <w:rsid w:val="003B37BE"/>
    <w:rsid w:val="003B3841"/>
    <w:rsid w:val="003B4C23"/>
    <w:rsid w:val="003B505D"/>
    <w:rsid w:val="003B5174"/>
    <w:rsid w:val="003B51FC"/>
    <w:rsid w:val="003B5DC1"/>
    <w:rsid w:val="003B6057"/>
    <w:rsid w:val="003B6135"/>
    <w:rsid w:val="003B613A"/>
    <w:rsid w:val="003B69DE"/>
    <w:rsid w:val="003B7388"/>
    <w:rsid w:val="003B738D"/>
    <w:rsid w:val="003B791B"/>
    <w:rsid w:val="003B7AB3"/>
    <w:rsid w:val="003B7F6D"/>
    <w:rsid w:val="003C005E"/>
    <w:rsid w:val="003C0F10"/>
    <w:rsid w:val="003C1689"/>
    <w:rsid w:val="003C1755"/>
    <w:rsid w:val="003C1901"/>
    <w:rsid w:val="003C19D1"/>
    <w:rsid w:val="003C26CA"/>
    <w:rsid w:val="003C3190"/>
    <w:rsid w:val="003C319F"/>
    <w:rsid w:val="003C345F"/>
    <w:rsid w:val="003C3A25"/>
    <w:rsid w:val="003C3B3E"/>
    <w:rsid w:val="003C3C22"/>
    <w:rsid w:val="003C3EA0"/>
    <w:rsid w:val="003C40B7"/>
    <w:rsid w:val="003C43ED"/>
    <w:rsid w:val="003C4406"/>
    <w:rsid w:val="003C48F3"/>
    <w:rsid w:val="003C5769"/>
    <w:rsid w:val="003C5935"/>
    <w:rsid w:val="003C682B"/>
    <w:rsid w:val="003C6C7F"/>
    <w:rsid w:val="003C708D"/>
    <w:rsid w:val="003C7211"/>
    <w:rsid w:val="003C7358"/>
    <w:rsid w:val="003C7574"/>
    <w:rsid w:val="003D0AD1"/>
    <w:rsid w:val="003D0BEB"/>
    <w:rsid w:val="003D114B"/>
    <w:rsid w:val="003D127B"/>
    <w:rsid w:val="003D1F78"/>
    <w:rsid w:val="003D1F7F"/>
    <w:rsid w:val="003D2436"/>
    <w:rsid w:val="003D2BA3"/>
    <w:rsid w:val="003D2CA3"/>
    <w:rsid w:val="003D2D9A"/>
    <w:rsid w:val="003D2F59"/>
    <w:rsid w:val="003D3072"/>
    <w:rsid w:val="003D312B"/>
    <w:rsid w:val="003D3130"/>
    <w:rsid w:val="003D35D8"/>
    <w:rsid w:val="003D3898"/>
    <w:rsid w:val="003D4121"/>
    <w:rsid w:val="003D41BD"/>
    <w:rsid w:val="003D4285"/>
    <w:rsid w:val="003D44DC"/>
    <w:rsid w:val="003D45AA"/>
    <w:rsid w:val="003D47BE"/>
    <w:rsid w:val="003D4967"/>
    <w:rsid w:val="003D4C35"/>
    <w:rsid w:val="003D4C9B"/>
    <w:rsid w:val="003D5C54"/>
    <w:rsid w:val="003D6346"/>
    <w:rsid w:val="003D637C"/>
    <w:rsid w:val="003D64B8"/>
    <w:rsid w:val="003D7763"/>
    <w:rsid w:val="003D79BB"/>
    <w:rsid w:val="003D7A3A"/>
    <w:rsid w:val="003D7FD4"/>
    <w:rsid w:val="003E0562"/>
    <w:rsid w:val="003E05C7"/>
    <w:rsid w:val="003E0D53"/>
    <w:rsid w:val="003E1274"/>
    <w:rsid w:val="003E1E29"/>
    <w:rsid w:val="003E1EF2"/>
    <w:rsid w:val="003E23B9"/>
    <w:rsid w:val="003E23FC"/>
    <w:rsid w:val="003E291C"/>
    <w:rsid w:val="003E2A2C"/>
    <w:rsid w:val="003E2DA0"/>
    <w:rsid w:val="003E366F"/>
    <w:rsid w:val="003E3E1A"/>
    <w:rsid w:val="003E4159"/>
    <w:rsid w:val="003E439D"/>
    <w:rsid w:val="003E44E4"/>
    <w:rsid w:val="003E4761"/>
    <w:rsid w:val="003E4884"/>
    <w:rsid w:val="003E4BA1"/>
    <w:rsid w:val="003E649E"/>
    <w:rsid w:val="003E6603"/>
    <w:rsid w:val="003E7AEC"/>
    <w:rsid w:val="003E7BC3"/>
    <w:rsid w:val="003E7CA6"/>
    <w:rsid w:val="003F0D71"/>
    <w:rsid w:val="003F0EBF"/>
    <w:rsid w:val="003F1624"/>
    <w:rsid w:val="003F1B9B"/>
    <w:rsid w:val="003F1BAB"/>
    <w:rsid w:val="003F2026"/>
    <w:rsid w:val="003F2044"/>
    <w:rsid w:val="003F2284"/>
    <w:rsid w:val="003F2328"/>
    <w:rsid w:val="003F2F52"/>
    <w:rsid w:val="003F2FAB"/>
    <w:rsid w:val="003F3462"/>
    <w:rsid w:val="003F34E8"/>
    <w:rsid w:val="003F3875"/>
    <w:rsid w:val="003F3BAA"/>
    <w:rsid w:val="003F3CE8"/>
    <w:rsid w:val="003F3D70"/>
    <w:rsid w:val="003F4786"/>
    <w:rsid w:val="003F4F2C"/>
    <w:rsid w:val="003F56EB"/>
    <w:rsid w:val="003F5B07"/>
    <w:rsid w:val="003F5B8D"/>
    <w:rsid w:val="003F602F"/>
    <w:rsid w:val="003F63E3"/>
    <w:rsid w:val="003F6A97"/>
    <w:rsid w:val="003F6FAE"/>
    <w:rsid w:val="003F756A"/>
    <w:rsid w:val="003F766C"/>
    <w:rsid w:val="003F7953"/>
    <w:rsid w:val="003F7A5C"/>
    <w:rsid w:val="003F7ADE"/>
    <w:rsid w:val="003F7CDB"/>
    <w:rsid w:val="003F7FFE"/>
    <w:rsid w:val="00400370"/>
    <w:rsid w:val="00400D9C"/>
    <w:rsid w:val="00400E2D"/>
    <w:rsid w:val="00401086"/>
    <w:rsid w:val="00401C73"/>
    <w:rsid w:val="00401D01"/>
    <w:rsid w:val="004023B8"/>
    <w:rsid w:val="0040291D"/>
    <w:rsid w:val="0040298B"/>
    <w:rsid w:val="00402EE0"/>
    <w:rsid w:val="004031A1"/>
    <w:rsid w:val="004033D3"/>
    <w:rsid w:val="004037D3"/>
    <w:rsid w:val="00403A2D"/>
    <w:rsid w:val="00403DC3"/>
    <w:rsid w:val="00404A00"/>
    <w:rsid w:val="0040583C"/>
    <w:rsid w:val="00405DFE"/>
    <w:rsid w:val="0040630F"/>
    <w:rsid w:val="0040680F"/>
    <w:rsid w:val="004069F6"/>
    <w:rsid w:val="00406C08"/>
    <w:rsid w:val="00407471"/>
    <w:rsid w:val="0040787F"/>
    <w:rsid w:val="00410713"/>
    <w:rsid w:val="00410E8A"/>
    <w:rsid w:val="00411D51"/>
    <w:rsid w:val="00412193"/>
    <w:rsid w:val="0041243A"/>
    <w:rsid w:val="0041345E"/>
    <w:rsid w:val="004136F6"/>
    <w:rsid w:val="0041384C"/>
    <w:rsid w:val="00413CEA"/>
    <w:rsid w:val="00413D50"/>
    <w:rsid w:val="00413DC3"/>
    <w:rsid w:val="00413F41"/>
    <w:rsid w:val="004140D2"/>
    <w:rsid w:val="0041412B"/>
    <w:rsid w:val="00414A5F"/>
    <w:rsid w:val="00415358"/>
    <w:rsid w:val="00415A41"/>
    <w:rsid w:val="00415CEA"/>
    <w:rsid w:val="004162C1"/>
    <w:rsid w:val="004167B1"/>
    <w:rsid w:val="00416AC3"/>
    <w:rsid w:val="00416E80"/>
    <w:rsid w:val="004170A7"/>
    <w:rsid w:val="0041730F"/>
    <w:rsid w:val="00417966"/>
    <w:rsid w:val="00417CA4"/>
    <w:rsid w:val="0042015B"/>
    <w:rsid w:val="00420319"/>
    <w:rsid w:val="00420673"/>
    <w:rsid w:val="0042068B"/>
    <w:rsid w:val="00420693"/>
    <w:rsid w:val="00420ABE"/>
    <w:rsid w:val="0042198B"/>
    <w:rsid w:val="00422184"/>
    <w:rsid w:val="0042239A"/>
    <w:rsid w:val="004225F0"/>
    <w:rsid w:val="004225F8"/>
    <w:rsid w:val="00422F6E"/>
    <w:rsid w:val="00423118"/>
    <w:rsid w:val="004237E2"/>
    <w:rsid w:val="0042442D"/>
    <w:rsid w:val="00424534"/>
    <w:rsid w:val="004246F5"/>
    <w:rsid w:val="004247A8"/>
    <w:rsid w:val="0042489F"/>
    <w:rsid w:val="00424BB5"/>
    <w:rsid w:val="00424DF1"/>
    <w:rsid w:val="00425924"/>
    <w:rsid w:val="004259B0"/>
    <w:rsid w:val="0042610D"/>
    <w:rsid w:val="00426C44"/>
    <w:rsid w:val="004277F6"/>
    <w:rsid w:val="004278E2"/>
    <w:rsid w:val="00427967"/>
    <w:rsid w:val="00427D86"/>
    <w:rsid w:val="004301D6"/>
    <w:rsid w:val="004301F9"/>
    <w:rsid w:val="00430234"/>
    <w:rsid w:val="004305A4"/>
    <w:rsid w:val="00430A2E"/>
    <w:rsid w:val="00430D0F"/>
    <w:rsid w:val="00431095"/>
    <w:rsid w:val="004311C4"/>
    <w:rsid w:val="00431277"/>
    <w:rsid w:val="00431D68"/>
    <w:rsid w:val="004323C1"/>
    <w:rsid w:val="004327CE"/>
    <w:rsid w:val="004328A9"/>
    <w:rsid w:val="00432A58"/>
    <w:rsid w:val="00432B67"/>
    <w:rsid w:val="00432B90"/>
    <w:rsid w:val="00432CE1"/>
    <w:rsid w:val="00432E24"/>
    <w:rsid w:val="00433357"/>
    <w:rsid w:val="0043346E"/>
    <w:rsid w:val="00433925"/>
    <w:rsid w:val="00433932"/>
    <w:rsid w:val="004339CE"/>
    <w:rsid w:val="00434122"/>
    <w:rsid w:val="00434164"/>
    <w:rsid w:val="004341E8"/>
    <w:rsid w:val="004346E2"/>
    <w:rsid w:val="004347FC"/>
    <w:rsid w:val="004355E9"/>
    <w:rsid w:val="004355FC"/>
    <w:rsid w:val="00435B25"/>
    <w:rsid w:val="00436022"/>
    <w:rsid w:val="0043677B"/>
    <w:rsid w:val="00436A8F"/>
    <w:rsid w:val="00436F15"/>
    <w:rsid w:val="0043750C"/>
    <w:rsid w:val="00437A9D"/>
    <w:rsid w:val="00437E5E"/>
    <w:rsid w:val="00437F83"/>
    <w:rsid w:val="00440345"/>
    <w:rsid w:val="0044050C"/>
    <w:rsid w:val="004409D3"/>
    <w:rsid w:val="00440B71"/>
    <w:rsid w:val="00440C98"/>
    <w:rsid w:val="00440F9B"/>
    <w:rsid w:val="0044106B"/>
    <w:rsid w:val="00441134"/>
    <w:rsid w:val="00441199"/>
    <w:rsid w:val="004412DD"/>
    <w:rsid w:val="004413CD"/>
    <w:rsid w:val="00441603"/>
    <w:rsid w:val="00441638"/>
    <w:rsid w:val="00441A26"/>
    <w:rsid w:val="00441DA2"/>
    <w:rsid w:val="004423F1"/>
    <w:rsid w:val="004426F3"/>
    <w:rsid w:val="004428E3"/>
    <w:rsid w:val="00442DB0"/>
    <w:rsid w:val="00442F66"/>
    <w:rsid w:val="0044315A"/>
    <w:rsid w:val="0044331A"/>
    <w:rsid w:val="00443720"/>
    <w:rsid w:val="0044380F"/>
    <w:rsid w:val="0044386E"/>
    <w:rsid w:val="00443886"/>
    <w:rsid w:val="0044564E"/>
    <w:rsid w:val="00445761"/>
    <w:rsid w:val="00445786"/>
    <w:rsid w:val="00445AC6"/>
    <w:rsid w:val="00446967"/>
    <w:rsid w:val="0045136C"/>
    <w:rsid w:val="00451840"/>
    <w:rsid w:val="00451912"/>
    <w:rsid w:val="00452254"/>
    <w:rsid w:val="00452D35"/>
    <w:rsid w:val="004534EF"/>
    <w:rsid w:val="00453A75"/>
    <w:rsid w:val="00454346"/>
    <w:rsid w:val="0045480B"/>
    <w:rsid w:val="00454B66"/>
    <w:rsid w:val="0045521E"/>
    <w:rsid w:val="004558E5"/>
    <w:rsid w:val="00455F5B"/>
    <w:rsid w:val="0045600C"/>
    <w:rsid w:val="00456063"/>
    <w:rsid w:val="0045638B"/>
    <w:rsid w:val="0045638D"/>
    <w:rsid w:val="00456459"/>
    <w:rsid w:val="0045678D"/>
    <w:rsid w:val="00456978"/>
    <w:rsid w:val="00457BEB"/>
    <w:rsid w:val="00457ED1"/>
    <w:rsid w:val="004603B2"/>
    <w:rsid w:val="00460890"/>
    <w:rsid w:val="00460D82"/>
    <w:rsid w:val="00460EC4"/>
    <w:rsid w:val="0046102E"/>
    <w:rsid w:val="0046118B"/>
    <w:rsid w:val="004613BF"/>
    <w:rsid w:val="004614D2"/>
    <w:rsid w:val="004615F4"/>
    <w:rsid w:val="00461626"/>
    <w:rsid w:val="004618CA"/>
    <w:rsid w:val="00461949"/>
    <w:rsid w:val="00461951"/>
    <w:rsid w:val="00461C08"/>
    <w:rsid w:val="00461DCC"/>
    <w:rsid w:val="00462194"/>
    <w:rsid w:val="00462443"/>
    <w:rsid w:val="004624F6"/>
    <w:rsid w:val="0046252E"/>
    <w:rsid w:val="00462A4F"/>
    <w:rsid w:val="004630F0"/>
    <w:rsid w:val="0046368A"/>
    <w:rsid w:val="004639DC"/>
    <w:rsid w:val="00463A53"/>
    <w:rsid w:val="00463D15"/>
    <w:rsid w:val="00463E01"/>
    <w:rsid w:val="00463EC6"/>
    <w:rsid w:val="0046404E"/>
    <w:rsid w:val="00464067"/>
    <w:rsid w:val="0046410C"/>
    <w:rsid w:val="0046455B"/>
    <w:rsid w:val="00464BD8"/>
    <w:rsid w:val="00464EEF"/>
    <w:rsid w:val="004655AF"/>
    <w:rsid w:val="004655B3"/>
    <w:rsid w:val="004655D7"/>
    <w:rsid w:val="004655D8"/>
    <w:rsid w:val="0046578A"/>
    <w:rsid w:val="00465F02"/>
    <w:rsid w:val="004661C4"/>
    <w:rsid w:val="00466283"/>
    <w:rsid w:val="00466424"/>
    <w:rsid w:val="00466E46"/>
    <w:rsid w:val="00466E75"/>
    <w:rsid w:val="00467586"/>
    <w:rsid w:val="00467F3E"/>
    <w:rsid w:val="0047012A"/>
    <w:rsid w:val="00470657"/>
    <w:rsid w:val="004708E2"/>
    <w:rsid w:val="00470CCD"/>
    <w:rsid w:val="0047116C"/>
    <w:rsid w:val="00471453"/>
    <w:rsid w:val="00471507"/>
    <w:rsid w:val="004715CD"/>
    <w:rsid w:val="004715FD"/>
    <w:rsid w:val="00471A3E"/>
    <w:rsid w:val="00471C21"/>
    <w:rsid w:val="00471C83"/>
    <w:rsid w:val="00471DDA"/>
    <w:rsid w:val="00471F1B"/>
    <w:rsid w:val="00473669"/>
    <w:rsid w:val="004736D6"/>
    <w:rsid w:val="00473E1B"/>
    <w:rsid w:val="0047445C"/>
    <w:rsid w:val="00474692"/>
    <w:rsid w:val="00474C1B"/>
    <w:rsid w:val="004751BA"/>
    <w:rsid w:val="004754A3"/>
    <w:rsid w:val="00475896"/>
    <w:rsid w:val="004759AD"/>
    <w:rsid w:val="00475FA8"/>
    <w:rsid w:val="0047628D"/>
    <w:rsid w:val="00476C04"/>
    <w:rsid w:val="00476F67"/>
    <w:rsid w:val="00477422"/>
    <w:rsid w:val="00477798"/>
    <w:rsid w:val="00477C9A"/>
    <w:rsid w:val="00477EB3"/>
    <w:rsid w:val="00477F7A"/>
    <w:rsid w:val="00480399"/>
    <w:rsid w:val="004805DE"/>
    <w:rsid w:val="00480C2C"/>
    <w:rsid w:val="004813C2"/>
    <w:rsid w:val="00482274"/>
    <w:rsid w:val="00482589"/>
    <w:rsid w:val="004825A9"/>
    <w:rsid w:val="004825B2"/>
    <w:rsid w:val="00482919"/>
    <w:rsid w:val="00482AE5"/>
    <w:rsid w:val="00483034"/>
    <w:rsid w:val="004833EB"/>
    <w:rsid w:val="004835F6"/>
    <w:rsid w:val="0048384D"/>
    <w:rsid w:val="00483995"/>
    <w:rsid w:val="00483C69"/>
    <w:rsid w:val="004845B7"/>
    <w:rsid w:val="00484692"/>
    <w:rsid w:val="00484866"/>
    <w:rsid w:val="0048509B"/>
    <w:rsid w:val="00485BB1"/>
    <w:rsid w:val="00485DB6"/>
    <w:rsid w:val="00486264"/>
    <w:rsid w:val="00486900"/>
    <w:rsid w:val="00486E81"/>
    <w:rsid w:val="004871F9"/>
    <w:rsid w:val="004873E3"/>
    <w:rsid w:val="0048764D"/>
    <w:rsid w:val="004876B8"/>
    <w:rsid w:val="0048796E"/>
    <w:rsid w:val="00487C00"/>
    <w:rsid w:val="00487FCD"/>
    <w:rsid w:val="00490132"/>
    <w:rsid w:val="00490248"/>
    <w:rsid w:val="004903F3"/>
    <w:rsid w:val="0049082F"/>
    <w:rsid w:val="004908F2"/>
    <w:rsid w:val="00490CE7"/>
    <w:rsid w:val="00490F93"/>
    <w:rsid w:val="0049167F"/>
    <w:rsid w:val="00491C72"/>
    <w:rsid w:val="00491D9E"/>
    <w:rsid w:val="00491EA1"/>
    <w:rsid w:val="00492021"/>
    <w:rsid w:val="004928E3"/>
    <w:rsid w:val="00492C25"/>
    <w:rsid w:val="00492D83"/>
    <w:rsid w:val="00492F32"/>
    <w:rsid w:val="004933FA"/>
    <w:rsid w:val="00493825"/>
    <w:rsid w:val="0049411D"/>
    <w:rsid w:val="00494D20"/>
    <w:rsid w:val="00494F01"/>
    <w:rsid w:val="004956FD"/>
    <w:rsid w:val="00495D5F"/>
    <w:rsid w:val="00495E36"/>
    <w:rsid w:val="00495FB9"/>
    <w:rsid w:val="0049639A"/>
    <w:rsid w:val="0049648F"/>
    <w:rsid w:val="00496BBC"/>
    <w:rsid w:val="00496FA6"/>
    <w:rsid w:val="00497226"/>
    <w:rsid w:val="004A010E"/>
    <w:rsid w:val="004A03A6"/>
    <w:rsid w:val="004A04A0"/>
    <w:rsid w:val="004A0663"/>
    <w:rsid w:val="004A0B78"/>
    <w:rsid w:val="004A0CF6"/>
    <w:rsid w:val="004A1374"/>
    <w:rsid w:val="004A14C4"/>
    <w:rsid w:val="004A1C68"/>
    <w:rsid w:val="004A1E01"/>
    <w:rsid w:val="004A22E5"/>
    <w:rsid w:val="004A2485"/>
    <w:rsid w:val="004A287A"/>
    <w:rsid w:val="004A2AF9"/>
    <w:rsid w:val="004A32E8"/>
    <w:rsid w:val="004A36DE"/>
    <w:rsid w:val="004A37C2"/>
    <w:rsid w:val="004A47E2"/>
    <w:rsid w:val="004A4913"/>
    <w:rsid w:val="004A5252"/>
    <w:rsid w:val="004A525C"/>
    <w:rsid w:val="004A5265"/>
    <w:rsid w:val="004A57C6"/>
    <w:rsid w:val="004A5A06"/>
    <w:rsid w:val="004A68AD"/>
    <w:rsid w:val="004A6B25"/>
    <w:rsid w:val="004A6FFE"/>
    <w:rsid w:val="004A7362"/>
    <w:rsid w:val="004A75C1"/>
    <w:rsid w:val="004A7A46"/>
    <w:rsid w:val="004A7BEB"/>
    <w:rsid w:val="004A7F94"/>
    <w:rsid w:val="004B0844"/>
    <w:rsid w:val="004B090A"/>
    <w:rsid w:val="004B098B"/>
    <w:rsid w:val="004B09C5"/>
    <w:rsid w:val="004B0D7D"/>
    <w:rsid w:val="004B0E66"/>
    <w:rsid w:val="004B1C47"/>
    <w:rsid w:val="004B2900"/>
    <w:rsid w:val="004B39EA"/>
    <w:rsid w:val="004B3BB6"/>
    <w:rsid w:val="004B3F4C"/>
    <w:rsid w:val="004B407D"/>
    <w:rsid w:val="004B416A"/>
    <w:rsid w:val="004B451B"/>
    <w:rsid w:val="004B4667"/>
    <w:rsid w:val="004B4735"/>
    <w:rsid w:val="004B50A4"/>
    <w:rsid w:val="004B51C7"/>
    <w:rsid w:val="004B5459"/>
    <w:rsid w:val="004B563D"/>
    <w:rsid w:val="004B5B01"/>
    <w:rsid w:val="004B5C5E"/>
    <w:rsid w:val="004B5C7F"/>
    <w:rsid w:val="004B5FCC"/>
    <w:rsid w:val="004B61A7"/>
    <w:rsid w:val="004B629E"/>
    <w:rsid w:val="004B63FE"/>
    <w:rsid w:val="004B6595"/>
    <w:rsid w:val="004B67B5"/>
    <w:rsid w:val="004B6A4C"/>
    <w:rsid w:val="004B6CCC"/>
    <w:rsid w:val="004B74BA"/>
    <w:rsid w:val="004B76EF"/>
    <w:rsid w:val="004B77AE"/>
    <w:rsid w:val="004B7A70"/>
    <w:rsid w:val="004B7B32"/>
    <w:rsid w:val="004B7BC2"/>
    <w:rsid w:val="004C052D"/>
    <w:rsid w:val="004C06A2"/>
    <w:rsid w:val="004C0976"/>
    <w:rsid w:val="004C0E6E"/>
    <w:rsid w:val="004C1658"/>
    <w:rsid w:val="004C1838"/>
    <w:rsid w:val="004C196C"/>
    <w:rsid w:val="004C1AF4"/>
    <w:rsid w:val="004C1E03"/>
    <w:rsid w:val="004C2155"/>
    <w:rsid w:val="004C2260"/>
    <w:rsid w:val="004C25A5"/>
    <w:rsid w:val="004C27EF"/>
    <w:rsid w:val="004C29D7"/>
    <w:rsid w:val="004C2BDD"/>
    <w:rsid w:val="004C2BFA"/>
    <w:rsid w:val="004C2F26"/>
    <w:rsid w:val="004C30A3"/>
    <w:rsid w:val="004C3212"/>
    <w:rsid w:val="004C3428"/>
    <w:rsid w:val="004C394C"/>
    <w:rsid w:val="004C3A76"/>
    <w:rsid w:val="004C3B9B"/>
    <w:rsid w:val="004C3EDA"/>
    <w:rsid w:val="004C407E"/>
    <w:rsid w:val="004C44A9"/>
    <w:rsid w:val="004C4554"/>
    <w:rsid w:val="004C4AD4"/>
    <w:rsid w:val="004C5560"/>
    <w:rsid w:val="004C568C"/>
    <w:rsid w:val="004C607F"/>
    <w:rsid w:val="004C6149"/>
    <w:rsid w:val="004C6273"/>
    <w:rsid w:val="004C64CA"/>
    <w:rsid w:val="004C662B"/>
    <w:rsid w:val="004C66E8"/>
    <w:rsid w:val="004C6B27"/>
    <w:rsid w:val="004C6B33"/>
    <w:rsid w:val="004C6BB0"/>
    <w:rsid w:val="004C6CCE"/>
    <w:rsid w:val="004C7020"/>
    <w:rsid w:val="004C73FE"/>
    <w:rsid w:val="004C7460"/>
    <w:rsid w:val="004C77FD"/>
    <w:rsid w:val="004C7E17"/>
    <w:rsid w:val="004D0401"/>
    <w:rsid w:val="004D0F0B"/>
    <w:rsid w:val="004D12E9"/>
    <w:rsid w:val="004D13CA"/>
    <w:rsid w:val="004D1C9B"/>
    <w:rsid w:val="004D1EDE"/>
    <w:rsid w:val="004D2705"/>
    <w:rsid w:val="004D2B1D"/>
    <w:rsid w:val="004D2BD0"/>
    <w:rsid w:val="004D31B1"/>
    <w:rsid w:val="004D37DE"/>
    <w:rsid w:val="004D48AF"/>
    <w:rsid w:val="004D49DA"/>
    <w:rsid w:val="004D4D87"/>
    <w:rsid w:val="004D5764"/>
    <w:rsid w:val="004D5813"/>
    <w:rsid w:val="004D587D"/>
    <w:rsid w:val="004D5A40"/>
    <w:rsid w:val="004D5D45"/>
    <w:rsid w:val="004D61DD"/>
    <w:rsid w:val="004D65F0"/>
    <w:rsid w:val="004D67B8"/>
    <w:rsid w:val="004D69BD"/>
    <w:rsid w:val="004D6C31"/>
    <w:rsid w:val="004D6D07"/>
    <w:rsid w:val="004D6D0A"/>
    <w:rsid w:val="004D6E06"/>
    <w:rsid w:val="004D70F9"/>
    <w:rsid w:val="004D7507"/>
    <w:rsid w:val="004D7846"/>
    <w:rsid w:val="004D7A3E"/>
    <w:rsid w:val="004E00DB"/>
    <w:rsid w:val="004E03FF"/>
    <w:rsid w:val="004E0B4E"/>
    <w:rsid w:val="004E1407"/>
    <w:rsid w:val="004E14D4"/>
    <w:rsid w:val="004E192B"/>
    <w:rsid w:val="004E1ED3"/>
    <w:rsid w:val="004E1EE9"/>
    <w:rsid w:val="004E327F"/>
    <w:rsid w:val="004E38A6"/>
    <w:rsid w:val="004E3ECF"/>
    <w:rsid w:val="004E4535"/>
    <w:rsid w:val="004E476A"/>
    <w:rsid w:val="004E49D0"/>
    <w:rsid w:val="004E4C71"/>
    <w:rsid w:val="004E4F95"/>
    <w:rsid w:val="004E5027"/>
    <w:rsid w:val="004E51CC"/>
    <w:rsid w:val="004E54CE"/>
    <w:rsid w:val="004E59DE"/>
    <w:rsid w:val="004E5F73"/>
    <w:rsid w:val="004E608F"/>
    <w:rsid w:val="004E630E"/>
    <w:rsid w:val="004E641F"/>
    <w:rsid w:val="004E656E"/>
    <w:rsid w:val="004E70FE"/>
    <w:rsid w:val="004E717A"/>
    <w:rsid w:val="004E7199"/>
    <w:rsid w:val="004E7695"/>
    <w:rsid w:val="004E7A2B"/>
    <w:rsid w:val="004E7A4B"/>
    <w:rsid w:val="004E7DEF"/>
    <w:rsid w:val="004E7F37"/>
    <w:rsid w:val="004F0916"/>
    <w:rsid w:val="004F0E93"/>
    <w:rsid w:val="004F1294"/>
    <w:rsid w:val="004F12F5"/>
    <w:rsid w:val="004F16A5"/>
    <w:rsid w:val="004F16D2"/>
    <w:rsid w:val="004F186D"/>
    <w:rsid w:val="004F1BC5"/>
    <w:rsid w:val="004F1F0D"/>
    <w:rsid w:val="004F216F"/>
    <w:rsid w:val="004F21D8"/>
    <w:rsid w:val="004F2390"/>
    <w:rsid w:val="004F295E"/>
    <w:rsid w:val="004F2D46"/>
    <w:rsid w:val="004F2EAB"/>
    <w:rsid w:val="004F301E"/>
    <w:rsid w:val="004F3034"/>
    <w:rsid w:val="004F3120"/>
    <w:rsid w:val="004F3204"/>
    <w:rsid w:val="004F33C9"/>
    <w:rsid w:val="004F37B3"/>
    <w:rsid w:val="004F3844"/>
    <w:rsid w:val="004F38A4"/>
    <w:rsid w:val="004F3A6A"/>
    <w:rsid w:val="004F3C74"/>
    <w:rsid w:val="004F420B"/>
    <w:rsid w:val="004F554E"/>
    <w:rsid w:val="004F59DF"/>
    <w:rsid w:val="004F5ABC"/>
    <w:rsid w:val="004F5CA8"/>
    <w:rsid w:val="004F5D8E"/>
    <w:rsid w:val="004F5DE0"/>
    <w:rsid w:val="004F5FDC"/>
    <w:rsid w:val="004F6019"/>
    <w:rsid w:val="004F60BA"/>
    <w:rsid w:val="004F6782"/>
    <w:rsid w:val="004F678C"/>
    <w:rsid w:val="004F69E8"/>
    <w:rsid w:val="004F6A2A"/>
    <w:rsid w:val="004F6A8C"/>
    <w:rsid w:val="004F746E"/>
    <w:rsid w:val="004F779E"/>
    <w:rsid w:val="004F7C10"/>
    <w:rsid w:val="004F7D9B"/>
    <w:rsid w:val="004F7DDF"/>
    <w:rsid w:val="004F7F28"/>
    <w:rsid w:val="00500254"/>
    <w:rsid w:val="005002BD"/>
    <w:rsid w:val="00500CEC"/>
    <w:rsid w:val="00500DBA"/>
    <w:rsid w:val="00500EE8"/>
    <w:rsid w:val="00501B0E"/>
    <w:rsid w:val="00501CD6"/>
    <w:rsid w:val="0050208A"/>
    <w:rsid w:val="00502D8E"/>
    <w:rsid w:val="00502E28"/>
    <w:rsid w:val="00502EDA"/>
    <w:rsid w:val="00503167"/>
    <w:rsid w:val="0050320F"/>
    <w:rsid w:val="005032FA"/>
    <w:rsid w:val="00503621"/>
    <w:rsid w:val="00503C58"/>
    <w:rsid w:val="00503F4B"/>
    <w:rsid w:val="00503FAB"/>
    <w:rsid w:val="005040E4"/>
    <w:rsid w:val="005040F6"/>
    <w:rsid w:val="005044DC"/>
    <w:rsid w:val="005045C2"/>
    <w:rsid w:val="0050479F"/>
    <w:rsid w:val="005048E6"/>
    <w:rsid w:val="00504D9E"/>
    <w:rsid w:val="00505016"/>
    <w:rsid w:val="005052B7"/>
    <w:rsid w:val="005053D5"/>
    <w:rsid w:val="0050557D"/>
    <w:rsid w:val="00505890"/>
    <w:rsid w:val="0050597C"/>
    <w:rsid w:val="00505CE5"/>
    <w:rsid w:val="00505D7F"/>
    <w:rsid w:val="00505E97"/>
    <w:rsid w:val="00506075"/>
    <w:rsid w:val="0050664F"/>
    <w:rsid w:val="0050669E"/>
    <w:rsid w:val="00506895"/>
    <w:rsid w:val="005068C3"/>
    <w:rsid w:val="00506B46"/>
    <w:rsid w:val="00506C23"/>
    <w:rsid w:val="005073C1"/>
    <w:rsid w:val="00507531"/>
    <w:rsid w:val="00507572"/>
    <w:rsid w:val="00507E35"/>
    <w:rsid w:val="0051025F"/>
    <w:rsid w:val="005103D6"/>
    <w:rsid w:val="00510560"/>
    <w:rsid w:val="00510737"/>
    <w:rsid w:val="005109EC"/>
    <w:rsid w:val="005112C3"/>
    <w:rsid w:val="00511F85"/>
    <w:rsid w:val="0051213A"/>
    <w:rsid w:val="00512A84"/>
    <w:rsid w:val="00512B3E"/>
    <w:rsid w:val="00513791"/>
    <w:rsid w:val="005139D4"/>
    <w:rsid w:val="00513C84"/>
    <w:rsid w:val="00513E57"/>
    <w:rsid w:val="005140F0"/>
    <w:rsid w:val="0051419B"/>
    <w:rsid w:val="005145AC"/>
    <w:rsid w:val="00514E89"/>
    <w:rsid w:val="00515A47"/>
    <w:rsid w:val="00515B96"/>
    <w:rsid w:val="00515C11"/>
    <w:rsid w:val="00515E2C"/>
    <w:rsid w:val="00515E7D"/>
    <w:rsid w:val="00515F6F"/>
    <w:rsid w:val="00516558"/>
    <w:rsid w:val="005165AD"/>
    <w:rsid w:val="00516F7A"/>
    <w:rsid w:val="005173C3"/>
    <w:rsid w:val="00517490"/>
    <w:rsid w:val="00517721"/>
    <w:rsid w:val="0051778B"/>
    <w:rsid w:val="00517CFA"/>
    <w:rsid w:val="00517DA3"/>
    <w:rsid w:val="00517DDC"/>
    <w:rsid w:val="00517E73"/>
    <w:rsid w:val="00517F62"/>
    <w:rsid w:val="005209A8"/>
    <w:rsid w:val="00520A75"/>
    <w:rsid w:val="00520F69"/>
    <w:rsid w:val="005213D1"/>
    <w:rsid w:val="00521734"/>
    <w:rsid w:val="00522586"/>
    <w:rsid w:val="00522A46"/>
    <w:rsid w:val="00522E72"/>
    <w:rsid w:val="00522FD4"/>
    <w:rsid w:val="00523632"/>
    <w:rsid w:val="0052405F"/>
    <w:rsid w:val="0052423A"/>
    <w:rsid w:val="00524469"/>
    <w:rsid w:val="00524523"/>
    <w:rsid w:val="00524944"/>
    <w:rsid w:val="00524968"/>
    <w:rsid w:val="005249EE"/>
    <w:rsid w:val="00524B58"/>
    <w:rsid w:val="00524DA8"/>
    <w:rsid w:val="005250C2"/>
    <w:rsid w:val="005252F9"/>
    <w:rsid w:val="00525889"/>
    <w:rsid w:val="00525DF3"/>
    <w:rsid w:val="00525E83"/>
    <w:rsid w:val="00525EA7"/>
    <w:rsid w:val="00526603"/>
    <w:rsid w:val="00526CE5"/>
    <w:rsid w:val="00526E97"/>
    <w:rsid w:val="00527E92"/>
    <w:rsid w:val="005308DF"/>
    <w:rsid w:val="0053123A"/>
    <w:rsid w:val="00531CED"/>
    <w:rsid w:val="00532146"/>
    <w:rsid w:val="00532F94"/>
    <w:rsid w:val="0053318A"/>
    <w:rsid w:val="00533A08"/>
    <w:rsid w:val="00533D0B"/>
    <w:rsid w:val="00533F63"/>
    <w:rsid w:val="00533FF5"/>
    <w:rsid w:val="00534012"/>
    <w:rsid w:val="00534641"/>
    <w:rsid w:val="00534E8E"/>
    <w:rsid w:val="0053533F"/>
    <w:rsid w:val="00535F76"/>
    <w:rsid w:val="005360A0"/>
    <w:rsid w:val="00536C80"/>
    <w:rsid w:val="0053739D"/>
    <w:rsid w:val="005374AD"/>
    <w:rsid w:val="0054078E"/>
    <w:rsid w:val="00540A90"/>
    <w:rsid w:val="00540ABD"/>
    <w:rsid w:val="00540B6A"/>
    <w:rsid w:val="005411AA"/>
    <w:rsid w:val="00541BB8"/>
    <w:rsid w:val="0054211F"/>
    <w:rsid w:val="005423B7"/>
    <w:rsid w:val="00542E49"/>
    <w:rsid w:val="00542EB1"/>
    <w:rsid w:val="00542EC8"/>
    <w:rsid w:val="00542FE7"/>
    <w:rsid w:val="0054350C"/>
    <w:rsid w:val="00543AD2"/>
    <w:rsid w:val="0054418B"/>
    <w:rsid w:val="005449BD"/>
    <w:rsid w:val="00544E1A"/>
    <w:rsid w:val="00544E3E"/>
    <w:rsid w:val="005456DA"/>
    <w:rsid w:val="005457CF"/>
    <w:rsid w:val="00545E54"/>
    <w:rsid w:val="00545EC6"/>
    <w:rsid w:val="00546021"/>
    <w:rsid w:val="00546614"/>
    <w:rsid w:val="005474C4"/>
    <w:rsid w:val="00547701"/>
    <w:rsid w:val="00547A55"/>
    <w:rsid w:val="00547E6E"/>
    <w:rsid w:val="00550056"/>
    <w:rsid w:val="005500FB"/>
    <w:rsid w:val="005503BD"/>
    <w:rsid w:val="005504F1"/>
    <w:rsid w:val="00550D85"/>
    <w:rsid w:val="00551069"/>
    <w:rsid w:val="005511B8"/>
    <w:rsid w:val="00552066"/>
    <w:rsid w:val="00552211"/>
    <w:rsid w:val="00552524"/>
    <w:rsid w:val="005525BD"/>
    <w:rsid w:val="00552911"/>
    <w:rsid w:val="00552B86"/>
    <w:rsid w:val="00552CFC"/>
    <w:rsid w:val="005531E9"/>
    <w:rsid w:val="00553342"/>
    <w:rsid w:val="00553DA8"/>
    <w:rsid w:val="0055403A"/>
    <w:rsid w:val="00554D6F"/>
    <w:rsid w:val="0055563B"/>
    <w:rsid w:val="0055586C"/>
    <w:rsid w:val="0055666C"/>
    <w:rsid w:val="00556A23"/>
    <w:rsid w:val="005570D3"/>
    <w:rsid w:val="00557642"/>
    <w:rsid w:val="005600C9"/>
    <w:rsid w:val="005614E2"/>
    <w:rsid w:val="005618FE"/>
    <w:rsid w:val="00561AB9"/>
    <w:rsid w:val="00561AC0"/>
    <w:rsid w:val="00562246"/>
    <w:rsid w:val="0056351E"/>
    <w:rsid w:val="005635A7"/>
    <w:rsid w:val="00563701"/>
    <w:rsid w:val="00563B5C"/>
    <w:rsid w:val="00563D40"/>
    <w:rsid w:val="005640B5"/>
    <w:rsid w:val="00564171"/>
    <w:rsid w:val="005647A0"/>
    <w:rsid w:val="00564B12"/>
    <w:rsid w:val="00564F34"/>
    <w:rsid w:val="00565479"/>
    <w:rsid w:val="00565B37"/>
    <w:rsid w:val="00565BCE"/>
    <w:rsid w:val="00565CD9"/>
    <w:rsid w:val="0056738C"/>
    <w:rsid w:val="005676E6"/>
    <w:rsid w:val="00567736"/>
    <w:rsid w:val="005677A1"/>
    <w:rsid w:val="00567813"/>
    <w:rsid w:val="00567850"/>
    <w:rsid w:val="00567AB5"/>
    <w:rsid w:val="005700E6"/>
    <w:rsid w:val="005701BF"/>
    <w:rsid w:val="0057059E"/>
    <w:rsid w:val="00570B4F"/>
    <w:rsid w:val="005710BF"/>
    <w:rsid w:val="00571317"/>
    <w:rsid w:val="005718A1"/>
    <w:rsid w:val="00572272"/>
    <w:rsid w:val="005730D8"/>
    <w:rsid w:val="0057323F"/>
    <w:rsid w:val="0057330C"/>
    <w:rsid w:val="00573456"/>
    <w:rsid w:val="00573569"/>
    <w:rsid w:val="00573886"/>
    <w:rsid w:val="00573ABF"/>
    <w:rsid w:val="00573CBA"/>
    <w:rsid w:val="00574525"/>
    <w:rsid w:val="005748CD"/>
    <w:rsid w:val="00574D1B"/>
    <w:rsid w:val="00574DDC"/>
    <w:rsid w:val="00575166"/>
    <w:rsid w:val="005758C8"/>
    <w:rsid w:val="005760C3"/>
    <w:rsid w:val="00576B09"/>
    <w:rsid w:val="00576DC5"/>
    <w:rsid w:val="005774A8"/>
    <w:rsid w:val="00577547"/>
    <w:rsid w:val="0057771F"/>
    <w:rsid w:val="0057788A"/>
    <w:rsid w:val="00577893"/>
    <w:rsid w:val="00577B01"/>
    <w:rsid w:val="00577B34"/>
    <w:rsid w:val="00580068"/>
    <w:rsid w:val="00580385"/>
    <w:rsid w:val="0058038D"/>
    <w:rsid w:val="00580519"/>
    <w:rsid w:val="00580C9D"/>
    <w:rsid w:val="00580E45"/>
    <w:rsid w:val="00581100"/>
    <w:rsid w:val="00581263"/>
    <w:rsid w:val="0058142D"/>
    <w:rsid w:val="005817FB"/>
    <w:rsid w:val="00581924"/>
    <w:rsid w:val="00581BA5"/>
    <w:rsid w:val="00581BD1"/>
    <w:rsid w:val="00581F46"/>
    <w:rsid w:val="00581FE3"/>
    <w:rsid w:val="005822B9"/>
    <w:rsid w:val="00582B95"/>
    <w:rsid w:val="00582CD2"/>
    <w:rsid w:val="00582DBE"/>
    <w:rsid w:val="00582E18"/>
    <w:rsid w:val="00582E57"/>
    <w:rsid w:val="005837BB"/>
    <w:rsid w:val="00583904"/>
    <w:rsid w:val="00583A42"/>
    <w:rsid w:val="00583DAC"/>
    <w:rsid w:val="00583F0D"/>
    <w:rsid w:val="0058438C"/>
    <w:rsid w:val="005847C1"/>
    <w:rsid w:val="005847E2"/>
    <w:rsid w:val="00584C14"/>
    <w:rsid w:val="00584E3D"/>
    <w:rsid w:val="00584F16"/>
    <w:rsid w:val="005853A5"/>
    <w:rsid w:val="005859DF"/>
    <w:rsid w:val="0058721B"/>
    <w:rsid w:val="0058766B"/>
    <w:rsid w:val="0058789E"/>
    <w:rsid w:val="00587B0F"/>
    <w:rsid w:val="00587ED8"/>
    <w:rsid w:val="00587FF5"/>
    <w:rsid w:val="005905F7"/>
    <w:rsid w:val="00590650"/>
    <w:rsid w:val="005908DD"/>
    <w:rsid w:val="0059092A"/>
    <w:rsid w:val="005909D3"/>
    <w:rsid w:val="00590ACE"/>
    <w:rsid w:val="00590B0C"/>
    <w:rsid w:val="00590E20"/>
    <w:rsid w:val="0059127B"/>
    <w:rsid w:val="00591372"/>
    <w:rsid w:val="005918F0"/>
    <w:rsid w:val="00591990"/>
    <w:rsid w:val="00591BB0"/>
    <w:rsid w:val="00591D81"/>
    <w:rsid w:val="005922CC"/>
    <w:rsid w:val="00592BBD"/>
    <w:rsid w:val="00592CA0"/>
    <w:rsid w:val="005930E0"/>
    <w:rsid w:val="00593542"/>
    <w:rsid w:val="005939CC"/>
    <w:rsid w:val="00593BF7"/>
    <w:rsid w:val="0059418C"/>
    <w:rsid w:val="00594265"/>
    <w:rsid w:val="005944BF"/>
    <w:rsid w:val="005946C7"/>
    <w:rsid w:val="00594F3C"/>
    <w:rsid w:val="00595361"/>
    <w:rsid w:val="0059559D"/>
    <w:rsid w:val="0059559F"/>
    <w:rsid w:val="005956B9"/>
    <w:rsid w:val="00595F5F"/>
    <w:rsid w:val="00595F6C"/>
    <w:rsid w:val="00595F9C"/>
    <w:rsid w:val="00596589"/>
    <w:rsid w:val="005965E7"/>
    <w:rsid w:val="00597A27"/>
    <w:rsid w:val="00597C58"/>
    <w:rsid w:val="00597D35"/>
    <w:rsid w:val="005A0114"/>
    <w:rsid w:val="005A09C0"/>
    <w:rsid w:val="005A0AB5"/>
    <w:rsid w:val="005A2D62"/>
    <w:rsid w:val="005A3362"/>
    <w:rsid w:val="005A3841"/>
    <w:rsid w:val="005A3A4D"/>
    <w:rsid w:val="005A3ADA"/>
    <w:rsid w:val="005A3B5F"/>
    <w:rsid w:val="005A3FB5"/>
    <w:rsid w:val="005A3FC6"/>
    <w:rsid w:val="005A534E"/>
    <w:rsid w:val="005A594A"/>
    <w:rsid w:val="005A640C"/>
    <w:rsid w:val="005A6955"/>
    <w:rsid w:val="005A6A95"/>
    <w:rsid w:val="005A6D75"/>
    <w:rsid w:val="005A6FC8"/>
    <w:rsid w:val="005A7BE7"/>
    <w:rsid w:val="005B054F"/>
    <w:rsid w:val="005B0687"/>
    <w:rsid w:val="005B0ACF"/>
    <w:rsid w:val="005B0EE1"/>
    <w:rsid w:val="005B1A7E"/>
    <w:rsid w:val="005B1F76"/>
    <w:rsid w:val="005B2584"/>
    <w:rsid w:val="005B2739"/>
    <w:rsid w:val="005B291D"/>
    <w:rsid w:val="005B2C53"/>
    <w:rsid w:val="005B2FE0"/>
    <w:rsid w:val="005B33B0"/>
    <w:rsid w:val="005B3795"/>
    <w:rsid w:val="005B3D7D"/>
    <w:rsid w:val="005B3F03"/>
    <w:rsid w:val="005B3F6A"/>
    <w:rsid w:val="005B40DE"/>
    <w:rsid w:val="005B4647"/>
    <w:rsid w:val="005B5611"/>
    <w:rsid w:val="005B57D8"/>
    <w:rsid w:val="005B5BBF"/>
    <w:rsid w:val="005B66B9"/>
    <w:rsid w:val="005B688A"/>
    <w:rsid w:val="005B70D7"/>
    <w:rsid w:val="005B723B"/>
    <w:rsid w:val="005B72DB"/>
    <w:rsid w:val="005B750B"/>
    <w:rsid w:val="005B7C7C"/>
    <w:rsid w:val="005C006B"/>
    <w:rsid w:val="005C017C"/>
    <w:rsid w:val="005C0B68"/>
    <w:rsid w:val="005C13E9"/>
    <w:rsid w:val="005C1D20"/>
    <w:rsid w:val="005C209C"/>
    <w:rsid w:val="005C23B3"/>
    <w:rsid w:val="005C2783"/>
    <w:rsid w:val="005C28AF"/>
    <w:rsid w:val="005C28ED"/>
    <w:rsid w:val="005C2B57"/>
    <w:rsid w:val="005C3105"/>
    <w:rsid w:val="005C3C3B"/>
    <w:rsid w:val="005C3D2F"/>
    <w:rsid w:val="005C4F55"/>
    <w:rsid w:val="005C57A8"/>
    <w:rsid w:val="005C6231"/>
    <w:rsid w:val="005C6B1D"/>
    <w:rsid w:val="005C6CD7"/>
    <w:rsid w:val="005C6E47"/>
    <w:rsid w:val="005C6EE7"/>
    <w:rsid w:val="005C711C"/>
    <w:rsid w:val="005C75D0"/>
    <w:rsid w:val="005C7BEF"/>
    <w:rsid w:val="005C7C74"/>
    <w:rsid w:val="005D07A6"/>
    <w:rsid w:val="005D0822"/>
    <w:rsid w:val="005D0859"/>
    <w:rsid w:val="005D0B46"/>
    <w:rsid w:val="005D0B7F"/>
    <w:rsid w:val="005D0E43"/>
    <w:rsid w:val="005D16ED"/>
    <w:rsid w:val="005D1938"/>
    <w:rsid w:val="005D1C57"/>
    <w:rsid w:val="005D1CE5"/>
    <w:rsid w:val="005D2069"/>
    <w:rsid w:val="005D2C0B"/>
    <w:rsid w:val="005D34C8"/>
    <w:rsid w:val="005D3A7A"/>
    <w:rsid w:val="005D3BAF"/>
    <w:rsid w:val="005D3C14"/>
    <w:rsid w:val="005D3C87"/>
    <w:rsid w:val="005D3C8C"/>
    <w:rsid w:val="005D430E"/>
    <w:rsid w:val="005D4700"/>
    <w:rsid w:val="005D48DB"/>
    <w:rsid w:val="005D4B1F"/>
    <w:rsid w:val="005D4C19"/>
    <w:rsid w:val="005D4F31"/>
    <w:rsid w:val="005D50EA"/>
    <w:rsid w:val="005D51DC"/>
    <w:rsid w:val="005D55A3"/>
    <w:rsid w:val="005D584D"/>
    <w:rsid w:val="005D5A47"/>
    <w:rsid w:val="005D5F1B"/>
    <w:rsid w:val="005D604E"/>
    <w:rsid w:val="005D62F0"/>
    <w:rsid w:val="005D645F"/>
    <w:rsid w:val="005D6525"/>
    <w:rsid w:val="005D66B3"/>
    <w:rsid w:val="005D6782"/>
    <w:rsid w:val="005D6CCC"/>
    <w:rsid w:val="005D6D05"/>
    <w:rsid w:val="005D6D91"/>
    <w:rsid w:val="005D6E59"/>
    <w:rsid w:val="005D7312"/>
    <w:rsid w:val="005D792F"/>
    <w:rsid w:val="005D7C38"/>
    <w:rsid w:val="005E022C"/>
    <w:rsid w:val="005E05A1"/>
    <w:rsid w:val="005E067D"/>
    <w:rsid w:val="005E092D"/>
    <w:rsid w:val="005E1305"/>
    <w:rsid w:val="005E155A"/>
    <w:rsid w:val="005E17D9"/>
    <w:rsid w:val="005E2056"/>
    <w:rsid w:val="005E264F"/>
    <w:rsid w:val="005E2BA6"/>
    <w:rsid w:val="005E2F8E"/>
    <w:rsid w:val="005E2FA7"/>
    <w:rsid w:val="005E305B"/>
    <w:rsid w:val="005E31FA"/>
    <w:rsid w:val="005E3D0A"/>
    <w:rsid w:val="005E3E9C"/>
    <w:rsid w:val="005E3F6B"/>
    <w:rsid w:val="005E49D1"/>
    <w:rsid w:val="005E49DE"/>
    <w:rsid w:val="005E52D8"/>
    <w:rsid w:val="005E564D"/>
    <w:rsid w:val="005E5FF8"/>
    <w:rsid w:val="005E63D2"/>
    <w:rsid w:val="005E68E1"/>
    <w:rsid w:val="005E68F4"/>
    <w:rsid w:val="005E6C42"/>
    <w:rsid w:val="005E6CCB"/>
    <w:rsid w:val="005E6F76"/>
    <w:rsid w:val="005E7081"/>
    <w:rsid w:val="005E7C1A"/>
    <w:rsid w:val="005F0553"/>
    <w:rsid w:val="005F069C"/>
    <w:rsid w:val="005F076E"/>
    <w:rsid w:val="005F0A17"/>
    <w:rsid w:val="005F10A8"/>
    <w:rsid w:val="005F137C"/>
    <w:rsid w:val="005F13DF"/>
    <w:rsid w:val="005F142B"/>
    <w:rsid w:val="005F1928"/>
    <w:rsid w:val="005F195A"/>
    <w:rsid w:val="005F1A83"/>
    <w:rsid w:val="005F1BD0"/>
    <w:rsid w:val="005F1D5B"/>
    <w:rsid w:val="005F24AF"/>
    <w:rsid w:val="005F2AFC"/>
    <w:rsid w:val="005F2F60"/>
    <w:rsid w:val="005F3485"/>
    <w:rsid w:val="005F3D24"/>
    <w:rsid w:val="005F3E10"/>
    <w:rsid w:val="005F41C1"/>
    <w:rsid w:val="005F41DB"/>
    <w:rsid w:val="005F4744"/>
    <w:rsid w:val="005F4F85"/>
    <w:rsid w:val="005F5023"/>
    <w:rsid w:val="005F50E5"/>
    <w:rsid w:val="005F54DE"/>
    <w:rsid w:val="005F66A3"/>
    <w:rsid w:val="005F67AA"/>
    <w:rsid w:val="005F682B"/>
    <w:rsid w:val="005F69FF"/>
    <w:rsid w:val="005F6A64"/>
    <w:rsid w:val="005F71A4"/>
    <w:rsid w:val="005F74B9"/>
    <w:rsid w:val="005F76F4"/>
    <w:rsid w:val="0060016E"/>
    <w:rsid w:val="00600654"/>
    <w:rsid w:val="006007F4"/>
    <w:rsid w:val="00600F5D"/>
    <w:rsid w:val="006014DC"/>
    <w:rsid w:val="00602357"/>
    <w:rsid w:val="0060254F"/>
    <w:rsid w:val="00602A36"/>
    <w:rsid w:val="00602D36"/>
    <w:rsid w:val="00603021"/>
    <w:rsid w:val="0060358C"/>
    <w:rsid w:val="0060406B"/>
    <w:rsid w:val="0060434D"/>
    <w:rsid w:val="00604495"/>
    <w:rsid w:val="00604916"/>
    <w:rsid w:val="006049BA"/>
    <w:rsid w:val="00604D7F"/>
    <w:rsid w:val="0060520D"/>
    <w:rsid w:val="00605CA6"/>
    <w:rsid w:val="0060651F"/>
    <w:rsid w:val="00606655"/>
    <w:rsid w:val="00606A52"/>
    <w:rsid w:val="00607598"/>
    <w:rsid w:val="006077FC"/>
    <w:rsid w:val="0061003D"/>
    <w:rsid w:val="006101B9"/>
    <w:rsid w:val="00610DAE"/>
    <w:rsid w:val="00610E7C"/>
    <w:rsid w:val="00610F8F"/>
    <w:rsid w:val="00611786"/>
    <w:rsid w:val="006120F9"/>
    <w:rsid w:val="00612147"/>
    <w:rsid w:val="006122D7"/>
    <w:rsid w:val="006125FA"/>
    <w:rsid w:val="00612751"/>
    <w:rsid w:val="00612B34"/>
    <w:rsid w:val="0061336A"/>
    <w:rsid w:val="0061352E"/>
    <w:rsid w:val="006136B5"/>
    <w:rsid w:val="006138BE"/>
    <w:rsid w:val="00613930"/>
    <w:rsid w:val="00613C07"/>
    <w:rsid w:val="00614144"/>
    <w:rsid w:val="00614433"/>
    <w:rsid w:val="006144FC"/>
    <w:rsid w:val="00614799"/>
    <w:rsid w:val="00614BF0"/>
    <w:rsid w:val="00614C49"/>
    <w:rsid w:val="00615566"/>
    <w:rsid w:val="00615694"/>
    <w:rsid w:val="00615940"/>
    <w:rsid w:val="00615B2D"/>
    <w:rsid w:val="00615BD6"/>
    <w:rsid w:val="00615DBE"/>
    <w:rsid w:val="00615F7C"/>
    <w:rsid w:val="00615FA4"/>
    <w:rsid w:val="006160CE"/>
    <w:rsid w:val="00616177"/>
    <w:rsid w:val="006168D6"/>
    <w:rsid w:val="00616C27"/>
    <w:rsid w:val="00616D90"/>
    <w:rsid w:val="00616EAC"/>
    <w:rsid w:val="00617078"/>
    <w:rsid w:val="00617216"/>
    <w:rsid w:val="006173B5"/>
    <w:rsid w:val="006178B0"/>
    <w:rsid w:val="00617AFE"/>
    <w:rsid w:val="00617C0E"/>
    <w:rsid w:val="0062045C"/>
    <w:rsid w:val="0062046A"/>
    <w:rsid w:val="00620596"/>
    <w:rsid w:val="006207DD"/>
    <w:rsid w:val="00620E0C"/>
    <w:rsid w:val="0062129E"/>
    <w:rsid w:val="0062163C"/>
    <w:rsid w:val="006216BC"/>
    <w:rsid w:val="00621834"/>
    <w:rsid w:val="00621A7F"/>
    <w:rsid w:val="00621FB1"/>
    <w:rsid w:val="006225B3"/>
    <w:rsid w:val="00622D35"/>
    <w:rsid w:val="006232C9"/>
    <w:rsid w:val="00623308"/>
    <w:rsid w:val="0062362A"/>
    <w:rsid w:val="00623AEC"/>
    <w:rsid w:val="00624187"/>
    <w:rsid w:val="0062476D"/>
    <w:rsid w:val="006249B5"/>
    <w:rsid w:val="00624E72"/>
    <w:rsid w:val="00625493"/>
    <w:rsid w:val="006258D8"/>
    <w:rsid w:val="006259CC"/>
    <w:rsid w:val="00625C5D"/>
    <w:rsid w:val="00626166"/>
    <w:rsid w:val="006262B8"/>
    <w:rsid w:val="006267C5"/>
    <w:rsid w:val="00626849"/>
    <w:rsid w:val="00626A51"/>
    <w:rsid w:val="00626E15"/>
    <w:rsid w:val="00626EB7"/>
    <w:rsid w:val="00626F27"/>
    <w:rsid w:val="00626F42"/>
    <w:rsid w:val="006270F2"/>
    <w:rsid w:val="0062721F"/>
    <w:rsid w:val="00627276"/>
    <w:rsid w:val="006273C4"/>
    <w:rsid w:val="0062752B"/>
    <w:rsid w:val="0062755B"/>
    <w:rsid w:val="006276D9"/>
    <w:rsid w:val="00627734"/>
    <w:rsid w:val="00630179"/>
    <w:rsid w:val="00630BBD"/>
    <w:rsid w:val="00631231"/>
    <w:rsid w:val="00631814"/>
    <w:rsid w:val="00631869"/>
    <w:rsid w:val="00631C4D"/>
    <w:rsid w:val="00631CF4"/>
    <w:rsid w:val="00631F52"/>
    <w:rsid w:val="00632D39"/>
    <w:rsid w:val="00632E1A"/>
    <w:rsid w:val="00633299"/>
    <w:rsid w:val="006337FA"/>
    <w:rsid w:val="00633D82"/>
    <w:rsid w:val="006341AC"/>
    <w:rsid w:val="00634333"/>
    <w:rsid w:val="0063434C"/>
    <w:rsid w:val="00634366"/>
    <w:rsid w:val="00634B9D"/>
    <w:rsid w:val="00634FFF"/>
    <w:rsid w:val="00635048"/>
    <w:rsid w:val="0063509A"/>
    <w:rsid w:val="00635565"/>
    <w:rsid w:val="00635A2B"/>
    <w:rsid w:val="00635AB2"/>
    <w:rsid w:val="00635B64"/>
    <w:rsid w:val="00635BBB"/>
    <w:rsid w:val="00635F85"/>
    <w:rsid w:val="00635FA6"/>
    <w:rsid w:val="006362D8"/>
    <w:rsid w:val="006363D1"/>
    <w:rsid w:val="00636488"/>
    <w:rsid w:val="006364C4"/>
    <w:rsid w:val="00636815"/>
    <w:rsid w:val="00637075"/>
    <w:rsid w:val="00637117"/>
    <w:rsid w:val="00637583"/>
    <w:rsid w:val="00637684"/>
    <w:rsid w:val="006378B5"/>
    <w:rsid w:val="00637D70"/>
    <w:rsid w:val="006400D7"/>
    <w:rsid w:val="0064092A"/>
    <w:rsid w:val="00640F0D"/>
    <w:rsid w:val="0064166A"/>
    <w:rsid w:val="00642475"/>
    <w:rsid w:val="00643931"/>
    <w:rsid w:val="00643998"/>
    <w:rsid w:val="00643B2B"/>
    <w:rsid w:val="00643CAF"/>
    <w:rsid w:val="00644275"/>
    <w:rsid w:val="006443A6"/>
    <w:rsid w:val="0064491D"/>
    <w:rsid w:val="006449D5"/>
    <w:rsid w:val="006449EA"/>
    <w:rsid w:val="00644A75"/>
    <w:rsid w:val="00645000"/>
    <w:rsid w:val="006452DD"/>
    <w:rsid w:val="00645351"/>
    <w:rsid w:val="00645B92"/>
    <w:rsid w:val="00645C8E"/>
    <w:rsid w:val="00645D31"/>
    <w:rsid w:val="00645DAC"/>
    <w:rsid w:val="00645E7F"/>
    <w:rsid w:val="006478A0"/>
    <w:rsid w:val="006478FB"/>
    <w:rsid w:val="00647C86"/>
    <w:rsid w:val="00647CC2"/>
    <w:rsid w:val="00650023"/>
    <w:rsid w:val="006503BE"/>
    <w:rsid w:val="0065080A"/>
    <w:rsid w:val="00650997"/>
    <w:rsid w:val="00650FCD"/>
    <w:rsid w:val="00651147"/>
    <w:rsid w:val="006511F2"/>
    <w:rsid w:val="0065132F"/>
    <w:rsid w:val="00651747"/>
    <w:rsid w:val="00651A71"/>
    <w:rsid w:val="00652127"/>
    <w:rsid w:val="00652692"/>
    <w:rsid w:val="0065278E"/>
    <w:rsid w:val="0065295C"/>
    <w:rsid w:val="006532E5"/>
    <w:rsid w:val="006538DD"/>
    <w:rsid w:val="00653A04"/>
    <w:rsid w:val="00654026"/>
    <w:rsid w:val="00654208"/>
    <w:rsid w:val="00654493"/>
    <w:rsid w:val="0065472B"/>
    <w:rsid w:val="006547C8"/>
    <w:rsid w:val="00654A3E"/>
    <w:rsid w:val="00654DC0"/>
    <w:rsid w:val="00654E98"/>
    <w:rsid w:val="00654F92"/>
    <w:rsid w:val="00655821"/>
    <w:rsid w:val="00655EB0"/>
    <w:rsid w:val="006564DC"/>
    <w:rsid w:val="00656DB4"/>
    <w:rsid w:val="00656FBE"/>
    <w:rsid w:val="00657023"/>
    <w:rsid w:val="0065774C"/>
    <w:rsid w:val="0065780D"/>
    <w:rsid w:val="00657CA2"/>
    <w:rsid w:val="006605A0"/>
    <w:rsid w:val="0066071F"/>
    <w:rsid w:val="00660AC7"/>
    <w:rsid w:val="006611E9"/>
    <w:rsid w:val="00661A8F"/>
    <w:rsid w:val="0066218D"/>
    <w:rsid w:val="00662AE2"/>
    <w:rsid w:val="006633FD"/>
    <w:rsid w:val="00663541"/>
    <w:rsid w:val="00663640"/>
    <w:rsid w:val="00663900"/>
    <w:rsid w:val="006639CB"/>
    <w:rsid w:val="00663E57"/>
    <w:rsid w:val="0066404C"/>
    <w:rsid w:val="006648D4"/>
    <w:rsid w:val="00664E80"/>
    <w:rsid w:val="00664FC5"/>
    <w:rsid w:val="006655DF"/>
    <w:rsid w:val="0066567B"/>
    <w:rsid w:val="00665A21"/>
    <w:rsid w:val="00665D29"/>
    <w:rsid w:val="0066607E"/>
    <w:rsid w:val="00666407"/>
    <w:rsid w:val="00666DA1"/>
    <w:rsid w:val="00667094"/>
    <w:rsid w:val="006671D3"/>
    <w:rsid w:val="0066747D"/>
    <w:rsid w:val="00667C54"/>
    <w:rsid w:val="00667CD9"/>
    <w:rsid w:val="00667F1F"/>
    <w:rsid w:val="00670497"/>
    <w:rsid w:val="00670714"/>
    <w:rsid w:val="006710ED"/>
    <w:rsid w:val="00671867"/>
    <w:rsid w:val="00671DD0"/>
    <w:rsid w:val="00671ECC"/>
    <w:rsid w:val="00671F31"/>
    <w:rsid w:val="00672573"/>
    <w:rsid w:val="006725E0"/>
    <w:rsid w:val="0067285A"/>
    <w:rsid w:val="00672C09"/>
    <w:rsid w:val="00672E15"/>
    <w:rsid w:val="00673742"/>
    <w:rsid w:val="00673C56"/>
    <w:rsid w:val="00673F02"/>
    <w:rsid w:val="00674211"/>
    <w:rsid w:val="00674A3F"/>
    <w:rsid w:val="00674B09"/>
    <w:rsid w:val="00674EEE"/>
    <w:rsid w:val="00675301"/>
    <w:rsid w:val="006765DB"/>
    <w:rsid w:val="0067669D"/>
    <w:rsid w:val="00676945"/>
    <w:rsid w:val="006773A5"/>
    <w:rsid w:val="00677493"/>
    <w:rsid w:val="006800BB"/>
    <w:rsid w:val="00680289"/>
    <w:rsid w:val="00680921"/>
    <w:rsid w:val="00680B0A"/>
    <w:rsid w:val="00680FFB"/>
    <w:rsid w:val="0068148F"/>
    <w:rsid w:val="00681958"/>
    <w:rsid w:val="00681ABB"/>
    <w:rsid w:val="00681C71"/>
    <w:rsid w:val="006822BC"/>
    <w:rsid w:val="006826E1"/>
    <w:rsid w:val="00683247"/>
    <w:rsid w:val="006836A9"/>
    <w:rsid w:val="006836F4"/>
    <w:rsid w:val="00683770"/>
    <w:rsid w:val="00683AE8"/>
    <w:rsid w:val="00683EDD"/>
    <w:rsid w:val="00684261"/>
    <w:rsid w:val="00684566"/>
    <w:rsid w:val="00684ACB"/>
    <w:rsid w:val="00684DE3"/>
    <w:rsid w:val="00685258"/>
    <w:rsid w:val="006857EE"/>
    <w:rsid w:val="00685C4C"/>
    <w:rsid w:val="00685EAC"/>
    <w:rsid w:val="00686037"/>
    <w:rsid w:val="006860DC"/>
    <w:rsid w:val="0068690F"/>
    <w:rsid w:val="00686A6E"/>
    <w:rsid w:val="00686BB5"/>
    <w:rsid w:val="00686EAB"/>
    <w:rsid w:val="00687925"/>
    <w:rsid w:val="00687A01"/>
    <w:rsid w:val="00687FF6"/>
    <w:rsid w:val="00690374"/>
    <w:rsid w:val="006905F6"/>
    <w:rsid w:val="006907AC"/>
    <w:rsid w:val="00691119"/>
    <w:rsid w:val="006912CD"/>
    <w:rsid w:val="0069168F"/>
    <w:rsid w:val="006917BC"/>
    <w:rsid w:val="00691B9F"/>
    <w:rsid w:val="00692960"/>
    <w:rsid w:val="00692BF7"/>
    <w:rsid w:val="00692F7B"/>
    <w:rsid w:val="00692F98"/>
    <w:rsid w:val="006936A5"/>
    <w:rsid w:val="0069390F"/>
    <w:rsid w:val="00693C07"/>
    <w:rsid w:val="00693CED"/>
    <w:rsid w:val="006942C2"/>
    <w:rsid w:val="0069444F"/>
    <w:rsid w:val="0069449D"/>
    <w:rsid w:val="006946DA"/>
    <w:rsid w:val="006949CA"/>
    <w:rsid w:val="00694CB0"/>
    <w:rsid w:val="006954C3"/>
    <w:rsid w:val="006958B7"/>
    <w:rsid w:val="00696031"/>
    <w:rsid w:val="00696063"/>
    <w:rsid w:val="00696525"/>
    <w:rsid w:val="0069675B"/>
    <w:rsid w:val="006967D8"/>
    <w:rsid w:val="00697278"/>
    <w:rsid w:val="00697292"/>
    <w:rsid w:val="006974C5"/>
    <w:rsid w:val="0069750B"/>
    <w:rsid w:val="00697773"/>
    <w:rsid w:val="00697C9C"/>
    <w:rsid w:val="006A04A9"/>
    <w:rsid w:val="006A0845"/>
    <w:rsid w:val="006A0A47"/>
    <w:rsid w:val="006A0F02"/>
    <w:rsid w:val="006A103B"/>
    <w:rsid w:val="006A13CC"/>
    <w:rsid w:val="006A15CB"/>
    <w:rsid w:val="006A18FB"/>
    <w:rsid w:val="006A1BF9"/>
    <w:rsid w:val="006A1F8A"/>
    <w:rsid w:val="006A242A"/>
    <w:rsid w:val="006A264A"/>
    <w:rsid w:val="006A3104"/>
    <w:rsid w:val="006A32DC"/>
    <w:rsid w:val="006A35CF"/>
    <w:rsid w:val="006A3F51"/>
    <w:rsid w:val="006A3F8B"/>
    <w:rsid w:val="006A4087"/>
    <w:rsid w:val="006A4196"/>
    <w:rsid w:val="006A4417"/>
    <w:rsid w:val="006A460A"/>
    <w:rsid w:val="006A4858"/>
    <w:rsid w:val="006A48EF"/>
    <w:rsid w:val="006A5558"/>
    <w:rsid w:val="006A5CD6"/>
    <w:rsid w:val="006A5D22"/>
    <w:rsid w:val="006A5EE2"/>
    <w:rsid w:val="006A6318"/>
    <w:rsid w:val="006A6A8B"/>
    <w:rsid w:val="006A6E24"/>
    <w:rsid w:val="006A6E62"/>
    <w:rsid w:val="006A70A3"/>
    <w:rsid w:val="006A74C3"/>
    <w:rsid w:val="006A76DF"/>
    <w:rsid w:val="006A7A3F"/>
    <w:rsid w:val="006B0155"/>
    <w:rsid w:val="006B07E3"/>
    <w:rsid w:val="006B0E5C"/>
    <w:rsid w:val="006B1677"/>
    <w:rsid w:val="006B238E"/>
    <w:rsid w:val="006B24C3"/>
    <w:rsid w:val="006B25C9"/>
    <w:rsid w:val="006B290E"/>
    <w:rsid w:val="006B3308"/>
    <w:rsid w:val="006B35E2"/>
    <w:rsid w:val="006B389B"/>
    <w:rsid w:val="006B414F"/>
    <w:rsid w:val="006B461A"/>
    <w:rsid w:val="006B493B"/>
    <w:rsid w:val="006B4AB3"/>
    <w:rsid w:val="006B4E63"/>
    <w:rsid w:val="006B4F9D"/>
    <w:rsid w:val="006B5138"/>
    <w:rsid w:val="006B57E4"/>
    <w:rsid w:val="006B59D4"/>
    <w:rsid w:val="006B5AF4"/>
    <w:rsid w:val="006B5B04"/>
    <w:rsid w:val="006B6624"/>
    <w:rsid w:val="006B72D3"/>
    <w:rsid w:val="006B7DF0"/>
    <w:rsid w:val="006C039C"/>
    <w:rsid w:val="006C061F"/>
    <w:rsid w:val="006C0804"/>
    <w:rsid w:val="006C0CFF"/>
    <w:rsid w:val="006C1485"/>
    <w:rsid w:val="006C162B"/>
    <w:rsid w:val="006C17B2"/>
    <w:rsid w:val="006C198C"/>
    <w:rsid w:val="006C19CF"/>
    <w:rsid w:val="006C1C86"/>
    <w:rsid w:val="006C1EA7"/>
    <w:rsid w:val="006C26AC"/>
    <w:rsid w:val="006C2A6C"/>
    <w:rsid w:val="006C2B0A"/>
    <w:rsid w:val="006C2D7E"/>
    <w:rsid w:val="006C2FCF"/>
    <w:rsid w:val="006C33ED"/>
    <w:rsid w:val="006C438F"/>
    <w:rsid w:val="006C44D4"/>
    <w:rsid w:val="006C4B92"/>
    <w:rsid w:val="006C4D71"/>
    <w:rsid w:val="006C542C"/>
    <w:rsid w:val="006C54DD"/>
    <w:rsid w:val="006C642F"/>
    <w:rsid w:val="006C6894"/>
    <w:rsid w:val="006C6AA2"/>
    <w:rsid w:val="006C6F08"/>
    <w:rsid w:val="006C71BA"/>
    <w:rsid w:val="006C73EC"/>
    <w:rsid w:val="006C7885"/>
    <w:rsid w:val="006C7AE8"/>
    <w:rsid w:val="006C7BEE"/>
    <w:rsid w:val="006C7C7E"/>
    <w:rsid w:val="006C7F15"/>
    <w:rsid w:val="006D046B"/>
    <w:rsid w:val="006D063D"/>
    <w:rsid w:val="006D0F05"/>
    <w:rsid w:val="006D106C"/>
    <w:rsid w:val="006D18AB"/>
    <w:rsid w:val="006D2002"/>
    <w:rsid w:val="006D215D"/>
    <w:rsid w:val="006D22B0"/>
    <w:rsid w:val="006D2725"/>
    <w:rsid w:val="006D2E90"/>
    <w:rsid w:val="006D31C4"/>
    <w:rsid w:val="006D3201"/>
    <w:rsid w:val="006D32DC"/>
    <w:rsid w:val="006D3799"/>
    <w:rsid w:val="006D3CA7"/>
    <w:rsid w:val="006D4500"/>
    <w:rsid w:val="006D4A3B"/>
    <w:rsid w:val="006D4B37"/>
    <w:rsid w:val="006D4D6D"/>
    <w:rsid w:val="006D58E8"/>
    <w:rsid w:val="006D5C4E"/>
    <w:rsid w:val="006D5D50"/>
    <w:rsid w:val="006D611D"/>
    <w:rsid w:val="006D6AE2"/>
    <w:rsid w:val="006D6F0F"/>
    <w:rsid w:val="006D73A8"/>
    <w:rsid w:val="006D7C18"/>
    <w:rsid w:val="006D7E7E"/>
    <w:rsid w:val="006D7EB8"/>
    <w:rsid w:val="006E056D"/>
    <w:rsid w:val="006E05B6"/>
    <w:rsid w:val="006E0BFD"/>
    <w:rsid w:val="006E0C09"/>
    <w:rsid w:val="006E0C40"/>
    <w:rsid w:val="006E0FD7"/>
    <w:rsid w:val="006E129F"/>
    <w:rsid w:val="006E1F1C"/>
    <w:rsid w:val="006E22EE"/>
    <w:rsid w:val="006E243A"/>
    <w:rsid w:val="006E2642"/>
    <w:rsid w:val="006E2B8B"/>
    <w:rsid w:val="006E35AD"/>
    <w:rsid w:val="006E42D6"/>
    <w:rsid w:val="006E44FB"/>
    <w:rsid w:val="006E48B5"/>
    <w:rsid w:val="006E4D5B"/>
    <w:rsid w:val="006E550B"/>
    <w:rsid w:val="006E5B1D"/>
    <w:rsid w:val="006E612F"/>
    <w:rsid w:val="006E627C"/>
    <w:rsid w:val="006E6C65"/>
    <w:rsid w:val="006E6DE2"/>
    <w:rsid w:val="006E7934"/>
    <w:rsid w:val="006F0165"/>
    <w:rsid w:val="006F0B38"/>
    <w:rsid w:val="006F0C8D"/>
    <w:rsid w:val="006F11FF"/>
    <w:rsid w:val="006F13C0"/>
    <w:rsid w:val="006F1565"/>
    <w:rsid w:val="006F1BD0"/>
    <w:rsid w:val="006F1F34"/>
    <w:rsid w:val="006F213B"/>
    <w:rsid w:val="006F2694"/>
    <w:rsid w:val="006F2728"/>
    <w:rsid w:val="006F2787"/>
    <w:rsid w:val="006F2A6E"/>
    <w:rsid w:val="006F31F6"/>
    <w:rsid w:val="006F365B"/>
    <w:rsid w:val="006F3794"/>
    <w:rsid w:val="006F3F50"/>
    <w:rsid w:val="006F5668"/>
    <w:rsid w:val="006F58E0"/>
    <w:rsid w:val="006F5E17"/>
    <w:rsid w:val="006F6702"/>
    <w:rsid w:val="006F6973"/>
    <w:rsid w:val="006F6A83"/>
    <w:rsid w:val="006F6FD1"/>
    <w:rsid w:val="006F7130"/>
    <w:rsid w:val="006F75FC"/>
    <w:rsid w:val="006F76BB"/>
    <w:rsid w:val="006F7A75"/>
    <w:rsid w:val="0070047C"/>
    <w:rsid w:val="00701749"/>
    <w:rsid w:val="007022F4"/>
    <w:rsid w:val="007023BB"/>
    <w:rsid w:val="00702EE9"/>
    <w:rsid w:val="00703044"/>
    <w:rsid w:val="00703070"/>
    <w:rsid w:val="007030E8"/>
    <w:rsid w:val="00703118"/>
    <w:rsid w:val="00703169"/>
    <w:rsid w:val="0070342E"/>
    <w:rsid w:val="007034DB"/>
    <w:rsid w:val="00703808"/>
    <w:rsid w:val="00703959"/>
    <w:rsid w:val="00703AA9"/>
    <w:rsid w:val="0070472E"/>
    <w:rsid w:val="00704A0D"/>
    <w:rsid w:val="00704C14"/>
    <w:rsid w:val="00704DDF"/>
    <w:rsid w:val="0070554D"/>
    <w:rsid w:val="0070599D"/>
    <w:rsid w:val="00705FCC"/>
    <w:rsid w:val="00706327"/>
    <w:rsid w:val="007063AB"/>
    <w:rsid w:val="007067F0"/>
    <w:rsid w:val="00706DEF"/>
    <w:rsid w:val="00707312"/>
    <w:rsid w:val="00707447"/>
    <w:rsid w:val="0070792B"/>
    <w:rsid w:val="00707975"/>
    <w:rsid w:val="00707B8B"/>
    <w:rsid w:val="00707C26"/>
    <w:rsid w:val="00707DEE"/>
    <w:rsid w:val="00707F07"/>
    <w:rsid w:val="0071018E"/>
    <w:rsid w:val="00710251"/>
    <w:rsid w:val="007105A9"/>
    <w:rsid w:val="00710D5C"/>
    <w:rsid w:val="00711213"/>
    <w:rsid w:val="00711285"/>
    <w:rsid w:val="0071140A"/>
    <w:rsid w:val="00711770"/>
    <w:rsid w:val="00711DBA"/>
    <w:rsid w:val="00711F9C"/>
    <w:rsid w:val="00711FC8"/>
    <w:rsid w:val="00712532"/>
    <w:rsid w:val="0071289C"/>
    <w:rsid w:val="00713464"/>
    <w:rsid w:val="00713643"/>
    <w:rsid w:val="0071377F"/>
    <w:rsid w:val="00713C56"/>
    <w:rsid w:val="00713DC7"/>
    <w:rsid w:val="00713E3E"/>
    <w:rsid w:val="0071488B"/>
    <w:rsid w:val="00714C39"/>
    <w:rsid w:val="00714E50"/>
    <w:rsid w:val="0071571D"/>
    <w:rsid w:val="00715E9C"/>
    <w:rsid w:val="00716527"/>
    <w:rsid w:val="00716DB6"/>
    <w:rsid w:val="00716FE9"/>
    <w:rsid w:val="007170AE"/>
    <w:rsid w:val="00717422"/>
    <w:rsid w:val="00717985"/>
    <w:rsid w:val="00717B7F"/>
    <w:rsid w:val="00720153"/>
    <w:rsid w:val="0072069D"/>
    <w:rsid w:val="00720FC3"/>
    <w:rsid w:val="0072101F"/>
    <w:rsid w:val="007217A9"/>
    <w:rsid w:val="00721A1A"/>
    <w:rsid w:val="00723BFB"/>
    <w:rsid w:val="00723E1C"/>
    <w:rsid w:val="00724005"/>
    <w:rsid w:val="007240D8"/>
    <w:rsid w:val="007247FF"/>
    <w:rsid w:val="00724E8A"/>
    <w:rsid w:val="00725207"/>
    <w:rsid w:val="007255E7"/>
    <w:rsid w:val="00725892"/>
    <w:rsid w:val="00726262"/>
    <w:rsid w:val="007269B3"/>
    <w:rsid w:val="00726AC5"/>
    <w:rsid w:val="00726B98"/>
    <w:rsid w:val="00726DF2"/>
    <w:rsid w:val="00727076"/>
    <w:rsid w:val="0072725C"/>
    <w:rsid w:val="00727416"/>
    <w:rsid w:val="00727658"/>
    <w:rsid w:val="00727758"/>
    <w:rsid w:val="0073114A"/>
    <w:rsid w:val="00731608"/>
    <w:rsid w:val="00731ABE"/>
    <w:rsid w:val="00731FD8"/>
    <w:rsid w:val="00732379"/>
    <w:rsid w:val="00732626"/>
    <w:rsid w:val="007327BF"/>
    <w:rsid w:val="00732AC3"/>
    <w:rsid w:val="00732AE0"/>
    <w:rsid w:val="00732D23"/>
    <w:rsid w:val="00733402"/>
    <w:rsid w:val="007335D8"/>
    <w:rsid w:val="0073365D"/>
    <w:rsid w:val="00733C3D"/>
    <w:rsid w:val="00733ECA"/>
    <w:rsid w:val="00734410"/>
    <w:rsid w:val="0073508C"/>
    <w:rsid w:val="007356B1"/>
    <w:rsid w:val="0073571B"/>
    <w:rsid w:val="00735D72"/>
    <w:rsid w:val="007362C7"/>
    <w:rsid w:val="00736537"/>
    <w:rsid w:val="00736591"/>
    <w:rsid w:val="007366AB"/>
    <w:rsid w:val="00736FC9"/>
    <w:rsid w:val="0073723E"/>
    <w:rsid w:val="007372C7"/>
    <w:rsid w:val="00737695"/>
    <w:rsid w:val="007376C8"/>
    <w:rsid w:val="00737A2E"/>
    <w:rsid w:val="007407D5"/>
    <w:rsid w:val="00740B9F"/>
    <w:rsid w:val="00740D10"/>
    <w:rsid w:val="007418E1"/>
    <w:rsid w:val="00742044"/>
    <w:rsid w:val="007421F7"/>
    <w:rsid w:val="007422E0"/>
    <w:rsid w:val="00742568"/>
    <w:rsid w:val="0074263D"/>
    <w:rsid w:val="00742850"/>
    <w:rsid w:val="00742C28"/>
    <w:rsid w:val="007433EB"/>
    <w:rsid w:val="00744060"/>
    <w:rsid w:val="007445F4"/>
    <w:rsid w:val="007446C5"/>
    <w:rsid w:val="00744E2A"/>
    <w:rsid w:val="00745483"/>
    <w:rsid w:val="0074574D"/>
    <w:rsid w:val="007459E1"/>
    <w:rsid w:val="007460D9"/>
    <w:rsid w:val="00746FCE"/>
    <w:rsid w:val="00747762"/>
    <w:rsid w:val="0075031D"/>
    <w:rsid w:val="00750554"/>
    <w:rsid w:val="00750859"/>
    <w:rsid w:val="00750915"/>
    <w:rsid w:val="0075192B"/>
    <w:rsid w:val="00751E37"/>
    <w:rsid w:val="00752669"/>
    <w:rsid w:val="00752694"/>
    <w:rsid w:val="00752706"/>
    <w:rsid w:val="00752860"/>
    <w:rsid w:val="007528E2"/>
    <w:rsid w:val="007532A0"/>
    <w:rsid w:val="0075380C"/>
    <w:rsid w:val="00753DB3"/>
    <w:rsid w:val="00753E44"/>
    <w:rsid w:val="00753FE9"/>
    <w:rsid w:val="007540E8"/>
    <w:rsid w:val="007545FB"/>
    <w:rsid w:val="00754BF9"/>
    <w:rsid w:val="00754C63"/>
    <w:rsid w:val="00754D98"/>
    <w:rsid w:val="00755151"/>
    <w:rsid w:val="0075571A"/>
    <w:rsid w:val="00755949"/>
    <w:rsid w:val="007559F6"/>
    <w:rsid w:val="00755A84"/>
    <w:rsid w:val="00755B5D"/>
    <w:rsid w:val="007568EC"/>
    <w:rsid w:val="00756AA7"/>
    <w:rsid w:val="00756D39"/>
    <w:rsid w:val="0075702D"/>
    <w:rsid w:val="007571A0"/>
    <w:rsid w:val="00757598"/>
    <w:rsid w:val="00760257"/>
    <w:rsid w:val="007602AA"/>
    <w:rsid w:val="00760416"/>
    <w:rsid w:val="007605E1"/>
    <w:rsid w:val="00760888"/>
    <w:rsid w:val="00760EF4"/>
    <w:rsid w:val="0076127F"/>
    <w:rsid w:val="0076154B"/>
    <w:rsid w:val="00761CE6"/>
    <w:rsid w:val="00761FC3"/>
    <w:rsid w:val="00762287"/>
    <w:rsid w:val="00762601"/>
    <w:rsid w:val="007627E6"/>
    <w:rsid w:val="0076285D"/>
    <w:rsid w:val="007628ED"/>
    <w:rsid w:val="00762904"/>
    <w:rsid w:val="007629FE"/>
    <w:rsid w:val="00762BAC"/>
    <w:rsid w:val="00763243"/>
    <w:rsid w:val="00763373"/>
    <w:rsid w:val="00763C0E"/>
    <w:rsid w:val="00763CB1"/>
    <w:rsid w:val="00763D80"/>
    <w:rsid w:val="00763EE6"/>
    <w:rsid w:val="007644B0"/>
    <w:rsid w:val="00764537"/>
    <w:rsid w:val="00764A53"/>
    <w:rsid w:val="00764A9E"/>
    <w:rsid w:val="00764D5E"/>
    <w:rsid w:val="00764F34"/>
    <w:rsid w:val="00764FE3"/>
    <w:rsid w:val="0076531B"/>
    <w:rsid w:val="007653BC"/>
    <w:rsid w:val="00765634"/>
    <w:rsid w:val="0076599F"/>
    <w:rsid w:val="00765AAA"/>
    <w:rsid w:val="00766564"/>
    <w:rsid w:val="007667AF"/>
    <w:rsid w:val="00766B07"/>
    <w:rsid w:val="00766D80"/>
    <w:rsid w:val="0076730F"/>
    <w:rsid w:val="007674A7"/>
    <w:rsid w:val="00767676"/>
    <w:rsid w:val="00770304"/>
    <w:rsid w:val="007705E4"/>
    <w:rsid w:val="00770801"/>
    <w:rsid w:val="00770AC9"/>
    <w:rsid w:val="00770DD1"/>
    <w:rsid w:val="007710CC"/>
    <w:rsid w:val="00771525"/>
    <w:rsid w:val="007717CE"/>
    <w:rsid w:val="00771C86"/>
    <w:rsid w:val="00771E88"/>
    <w:rsid w:val="00771F8F"/>
    <w:rsid w:val="00772808"/>
    <w:rsid w:val="00773033"/>
    <w:rsid w:val="007736DD"/>
    <w:rsid w:val="00773BCF"/>
    <w:rsid w:val="00773C5E"/>
    <w:rsid w:val="00773F6E"/>
    <w:rsid w:val="00774024"/>
    <w:rsid w:val="0077492C"/>
    <w:rsid w:val="00774D7B"/>
    <w:rsid w:val="00775025"/>
    <w:rsid w:val="00775133"/>
    <w:rsid w:val="00775258"/>
    <w:rsid w:val="00775380"/>
    <w:rsid w:val="00775A28"/>
    <w:rsid w:val="00775D17"/>
    <w:rsid w:val="0077604E"/>
    <w:rsid w:val="007760D4"/>
    <w:rsid w:val="0077662B"/>
    <w:rsid w:val="0077671A"/>
    <w:rsid w:val="00776934"/>
    <w:rsid w:val="00776D06"/>
    <w:rsid w:val="00776EC4"/>
    <w:rsid w:val="0077704C"/>
    <w:rsid w:val="0077769D"/>
    <w:rsid w:val="007777DE"/>
    <w:rsid w:val="00777B6D"/>
    <w:rsid w:val="0078049B"/>
    <w:rsid w:val="007804AC"/>
    <w:rsid w:val="00780682"/>
    <w:rsid w:val="00780919"/>
    <w:rsid w:val="00780E55"/>
    <w:rsid w:val="0078108B"/>
    <w:rsid w:val="00781786"/>
    <w:rsid w:val="00781ECA"/>
    <w:rsid w:val="007821DB"/>
    <w:rsid w:val="007826F8"/>
    <w:rsid w:val="00782E8C"/>
    <w:rsid w:val="00783172"/>
    <w:rsid w:val="00783233"/>
    <w:rsid w:val="0078324D"/>
    <w:rsid w:val="007833EA"/>
    <w:rsid w:val="00783700"/>
    <w:rsid w:val="007837F3"/>
    <w:rsid w:val="00783AFD"/>
    <w:rsid w:val="00783F52"/>
    <w:rsid w:val="0078471E"/>
    <w:rsid w:val="007849A0"/>
    <w:rsid w:val="00784E83"/>
    <w:rsid w:val="00784EEC"/>
    <w:rsid w:val="00784F78"/>
    <w:rsid w:val="00784FF0"/>
    <w:rsid w:val="00785204"/>
    <w:rsid w:val="00785218"/>
    <w:rsid w:val="00785BA3"/>
    <w:rsid w:val="0078663E"/>
    <w:rsid w:val="0078676C"/>
    <w:rsid w:val="007873C7"/>
    <w:rsid w:val="00787463"/>
    <w:rsid w:val="00787740"/>
    <w:rsid w:val="007877A7"/>
    <w:rsid w:val="00787D52"/>
    <w:rsid w:val="00787FE5"/>
    <w:rsid w:val="007902B6"/>
    <w:rsid w:val="007906FF"/>
    <w:rsid w:val="00790C2F"/>
    <w:rsid w:val="00790C84"/>
    <w:rsid w:val="00790F71"/>
    <w:rsid w:val="00790F7F"/>
    <w:rsid w:val="00791278"/>
    <w:rsid w:val="007914F2"/>
    <w:rsid w:val="00791519"/>
    <w:rsid w:val="007919E6"/>
    <w:rsid w:val="00791ECF"/>
    <w:rsid w:val="00791EE1"/>
    <w:rsid w:val="00791FD5"/>
    <w:rsid w:val="007924B3"/>
    <w:rsid w:val="0079289F"/>
    <w:rsid w:val="00792D2D"/>
    <w:rsid w:val="00793354"/>
    <w:rsid w:val="007933EF"/>
    <w:rsid w:val="007938CC"/>
    <w:rsid w:val="00793979"/>
    <w:rsid w:val="00793C97"/>
    <w:rsid w:val="00794BBB"/>
    <w:rsid w:val="00794C0A"/>
    <w:rsid w:val="00794C41"/>
    <w:rsid w:val="007950E8"/>
    <w:rsid w:val="007952F7"/>
    <w:rsid w:val="007955CE"/>
    <w:rsid w:val="00795693"/>
    <w:rsid w:val="00796208"/>
    <w:rsid w:val="0079686C"/>
    <w:rsid w:val="00796CA1"/>
    <w:rsid w:val="00797C09"/>
    <w:rsid w:val="00797DE1"/>
    <w:rsid w:val="00797F2F"/>
    <w:rsid w:val="007A0057"/>
    <w:rsid w:val="007A02C0"/>
    <w:rsid w:val="007A08DC"/>
    <w:rsid w:val="007A0C50"/>
    <w:rsid w:val="007A0EEC"/>
    <w:rsid w:val="007A1478"/>
    <w:rsid w:val="007A1E96"/>
    <w:rsid w:val="007A1EA6"/>
    <w:rsid w:val="007A288B"/>
    <w:rsid w:val="007A3530"/>
    <w:rsid w:val="007A3625"/>
    <w:rsid w:val="007A42E8"/>
    <w:rsid w:val="007A4444"/>
    <w:rsid w:val="007A4501"/>
    <w:rsid w:val="007A4592"/>
    <w:rsid w:val="007A508F"/>
    <w:rsid w:val="007A5140"/>
    <w:rsid w:val="007A5284"/>
    <w:rsid w:val="007A556B"/>
    <w:rsid w:val="007A5729"/>
    <w:rsid w:val="007A6B9C"/>
    <w:rsid w:val="007A6C03"/>
    <w:rsid w:val="007A6D7E"/>
    <w:rsid w:val="007A71D6"/>
    <w:rsid w:val="007A736C"/>
    <w:rsid w:val="007A7556"/>
    <w:rsid w:val="007B0365"/>
    <w:rsid w:val="007B0AEA"/>
    <w:rsid w:val="007B0F6E"/>
    <w:rsid w:val="007B18E9"/>
    <w:rsid w:val="007B1AF9"/>
    <w:rsid w:val="007B22A9"/>
    <w:rsid w:val="007B2489"/>
    <w:rsid w:val="007B24F0"/>
    <w:rsid w:val="007B2904"/>
    <w:rsid w:val="007B2F89"/>
    <w:rsid w:val="007B3554"/>
    <w:rsid w:val="007B3936"/>
    <w:rsid w:val="007B3D1A"/>
    <w:rsid w:val="007B3E41"/>
    <w:rsid w:val="007B4435"/>
    <w:rsid w:val="007B4E6A"/>
    <w:rsid w:val="007B54C8"/>
    <w:rsid w:val="007B55CE"/>
    <w:rsid w:val="007B5712"/>
    <w:rsid w:val="007B5713"/>
    <w:rsid w:val="007B5EE7"/>
    <w:rsid w:val="007B60FA"/>
    <w:rsid w:val="007B6432"/>
    <w:rsid w:val="007B6EAA"/>
    <w:rsid w:val="007B6ED3"/>
    <w:rsid w:val="007B727B"/>
    <w:rsid w:val="007B72DD"/>
    <w:rsid w:val="007B74E4"/>
    <w:rsid w:val="007B77FB"/>
    <w:rsid w:val="007B7886"/>
    <w:rsid w:val="007B7AEB"/>
    <w:rsid w:val="007B7CF0"/>
    <w:rsid w:val="007C0075"/>
    <w:rsid w:val="007C0166"/>
    <w:rsid w:val="007C0243"/>
    <w:rsid w:val="007C0DCE"/>
    <w:rsid w:val="007C12EC"/>
    <w:rsid w:val="007C16FF"/>
    <w:rsid w:val="007C19E1"/>
    <w:rsid w:val="007C1D53"/>
    <w:rsid w:val="007C20D6"/>
    <w:rsid w:val="007C281C"/>
    <w:rsid w:val="007C2B13"/>
    <w:rsid w:val="007C2B58"/>
    <w:rsid w:val="007C2C1A"/>
    <w:rsid w:val="007C2C76"/>
    <w:rsid w:val="007C2E45"/>
    <w:rsid w:val="007C376A"/>
    <w:rsid w:val="007C39E0"/>
    <w:rsid w:val="007C3AB4"/>
    <w:rsid w:val="007C3F80"/>
    <w:rsid w:val="007C408A"/>
    <w:rsid w:val="007C455D"/>
    <w:rsid w:val="007C4956"/>
    <w:rsid w:val="007C4F1F"/>
    <w:rsid w:val="007C525D"/>
    <w:rsid w:val="007C53BE"/>
    <w:rsid w:val="007C555B"/>
    <w:rsid w:val="007C5671"/>
    <w:rsid w:val="007C585F"/>
    <w:rsid w:val="007C5CA0"/>
    <w:rsid w:val="007C5F8A"/>
    <w:rsid w:val="007C638D"/>
    <w:rsid w:val="007C649E"/>
    <w:rsid w:val="007C728B"/>
    <w:rsid w:val="007C72D5"/>
    <w:rsid w:val="007C74A6"/>
    <w:rsid w:val="007C7E5E"/>
    <w:rsid w:val="007D0E6D"/>
    <w:rsid w:val="007D1345"/>
    <w:rsid w:val="007D13C9"/>
    <w:rsid w:val="007D1474"/>
    <w:rsid w:val="007D1571"/>
    <w:rsid w:val="007D16E9"/>
    <w:rsid w:val="007D2041"/>
    <w:rsid w:val="007D2422"/>
    <w:rsid w:val="007D27F9"/>
    <w:rsid w:val="007D2D40"/>
    <w:rsid w:val="007D317C"/>
    <w:rsid w:val="007D3386"/>
    <w:rsid w:val="007D394C"/>
    <w:rsid w:val="007D4335"/>
    <w:rsid w:val="007D464A"/>
    <w:rsid w:val="007D469B"/>
    <w:rsid w:val="007D4804"/>
    <w:rsid w:val="007D4B1A"/>
    <w:rsid w:val="007D50F7"/>
    <w:rsid w:val="007D5767"/>
    <w:rsid w:val="007D6176"/>
    <w:rsid w:val="007D65B8"/>
    <w:rsid w:val="007D663E"/>
    <w:rsid w:val="007D6772"/>
    <w:rsid w:val="007D6CE9"/>
    <w:rsid w:val="007D6D28"/>
    <w:rsid w:val="007D6EE2"/>
    <w:rsid w:val="007D7287"/>
    <w:rsid w:val="007D7295"/>
    <w:rsid w:val="007D73BB"/>
    <w:rsid w:val="007D7932"/>
    <w:rsid w:val="007D7A27"/>
    <w:rsid w:val="007D7B67"/>
    <w:rsid w:val="007D7D45"/>
    <w:rsid w:val="007E08D0"/>
    <w:rsid w:val="007E0B27"/>
    <w:rsid w:val="007E0E72"/>
    <w:rsid w:val="007E1576"/>
    <w:rsid w:val="007E184F"/>
    <w:rsid w:val="007E194E"/>
    <w:rsid w:val="007E1CF1"/>
    <w:rsid w:val="007E21DB"/>
    <w:rsid w:val="007E2477"/>
    <w:rsid w:val="007E2619"/>
    <w:rsid w:val="007E278E"/>
    <w:rsid w:val="007E29E5"/>
    <w:rsid w:val="007E2BA7"/>
    <w:rsid w:val="007E2DFA"/>
    <w:rsid w:val="007E2F65"/>
    <w:rsid w:val="007E31B7"/>
    <w:rsid w:val="007E39D5"/>
    <w:rsid w:val="007E4143"/>
    <w:rsid w:val="007E4821"/>
    <w:rsid w:val="007E4AA1"/>
    <w:rsid w:val="007E4CA6"/>
    <w:rsid w:val="007E4E43"/>
    <w:rsid w:val="007E50C7"/>
    <w:rsid w:val="007E5292"/>
    <w:rsid w:val="007E5571"/>
    <w:rsid w:val="007E56EB"/>
    <w:rsid w:val="007E5CF4"/>
    <w:rsid w:val="007E610A"/>
    <w:rsid w:val="007E6144"/>
    <w:rsid w:val="007E6488"/>
    <w:rsid w:val="007E675D"/>
    <w:rsid w:val="007E7073"/>
    <w:rsid w:val="007E73A5"/>
    <w:rsid w:val="007E73D1"/>
    <w:rsid w:val="007E7462"/>
    <w:rsid w:val="007E7703"/>
    <w:rsid w:val="007E7C65"/>
    <w:rsid w:val="007F009A"/>
    <w:rsid w:val="007F03FA"/>
    <w:rsid w:val="007F0861"/>
    <w:rsid w:val="007F0987"/>
    <w:rsid w:val="007F0B3A"/>
    <w:rsid w:val="007F0F35"/>
    <w:rsid w:val="007F1236"/>
    <w:rsid w:val="007F15B4"/>
    <w:rsid w:val="007F1C34"/>
    <w:rsid w:val="007F1F38"/>
    <w:rsid w:val="007F22E9"/>
    <w:rsid w:val="007F25DA"/>
    <w:rsid w:val="007F2B8C"/>
    <w:rsid w:val="007F309D"/>
    <w:rsid w:val="007F34B0"/>
    <w:rsid w:val="007F3505"/>
    <w:rsid w:val="007F38C0"/>
    <w:rsid w:val="007F4026"/>
    <w:rsid w:val="007F41A0"/>
    <w:rsid w:val="007F4288"/>
    <w:rsid w:val="007F43A5"/>
    <w:rsid w:val="007F494E"/>
    <w:rsid w:val="007F4AF7"/>
    <w:rsid w:val="007F4D16"/>
    <w:rsid w:val="007F4F4C"/>
    <w:rsid w:val="007F4F7C"/>
    <w:rsid w:val="007F582D"/>
    <w:rsid w:val="007F5C03"/>
    <w:rsid w:val="007F5C5A"/>
    <w:rsid w:val="007F5F12"/>
    <w:rsid w:val="007F63E3"/>
    <w:rsid w:val="007F68BC"/>
    <w:rsid w:val="007F6CC9"/>
    <w:rsid w:val="007F6F85"/>
    <w:rsid w:val="007F7299"/>
    <w:rsid w:val="007F736D"/>
    <w:rsid w:val="007F77A9"/>
    <w:rsid w:val="007F787F"/>
    <w:rsid w:val="007F7D51"/>
    <w:rsid w:val="007F7D7E"/>
    <w:rsid w:val="00800338"/>
    <w:rsid w:val="008005A9"/>
    <w:rsid w:val="00800692"/>
    <w:rsid w:val="00800969"/>
    <w:rsid w:val="00800AB1"/>
    <w:rsid w:val="0080183E"/>
    <w:rsid w:val="00801EF7"/>
    <w:rsid w:val="00801F04"/>
    <w:rsid w:val="008025EF"/>
    <w:rsid w:val="0080274A"/>
    <w:rsid w:val="008027AE"/>
    <w:rsid w:val="0080283E"/>
    <w:rsid w:val="00802BED"/>
    <w:rsid w:val="00802C03"/>
    <w:rsid w:val="00803289"/>
    <w:rsid w:val="008033B2"/>
    <w:rsid w:val="008038E6"/>
    <w:rsid w:val="008038ED"/>
    <w:rsid w:val="008045BA"/>
    <w:rsid w:val="00804F80"/>
    <w:rsid w:val="00804F98"/>
    <w:rsid w:val="00805288"/>
    <w:rsid w:val="008052F8"/>
    <w:rsid w:val="00805344"/>
    <w:rsid w:val="00805579"/>
    <w:rsid w:val="008059F2"/>
    <w:rsid w:val="00806378"/>
    <w:rsid w:val="008065BC"/>
    <w:rsid w:val="0080670B"/>
    <w:rsid w:val="00806948"/>
    <w:rsid w:val="00806B9E"/>
    <w:rsid w:val="00806DC8"/>
    <w:rsid w:val="00807580"/>
    <w:rsid w:val="00807B1F"/>
    <w:rsid w:val="00807B9E"/>
    <w:rsid w:val="00807C69"/>
    <w:rsid w:val="00810058"/>
    <w:rsid w:val="0081024F"/>
    <w:rsid w:val="008103AE"/>
    <w:rsid w:val="00810495"/>
    <w:rsid w:val="00810786"/>
    <w:rsid w:val="00810865"/>
    <w:rsid w:val="00810D67"/>
    <w:rsid w:val="00810DCC"/>
    <w:rsid w:val="0081104A"/>
    <w:rsid w:val="0081151E"/>
    <w:rsid w:val="0081164D"/>
    <w:rsid w:val="00811878"/>
    <w:rsid w:val="00811C11"/>
    <w:rsid w:val="00811C4A"/>
    <w:rsid w:val="00811C91"/>
    <w:rsid w:val="0081268C"/>
    <w:rsid w:val="00812A4F"/>
    <w:rsid w:val="00812E13"/>
    <w:rsid w:val="008130AB"/>
    <w:rsid w:val="008130B1"/>
    <w:rsid w:val="0081310D"/>
    <w:rsid w:val="00813123"/>
    <w:rsid w:val="008136B4"/>
    <w:rsid w:val="00813BAA"/>
    <w:rsid w:val="00813BE5"/>
    <w:rsid w:val="00813F4C"/>
    <w:rsid w:val="00813FCD"/>
    <w:rsid w:val="0081413D"/>
    <w:rsid w:val="008147D1"/>
    <w:rsid w:val="00814A67"/>
    <w:rsid w:val="00814E9D"/>
    <w:rsid w:val="008154E9"/>
    <w:rsid w:val="0081557A"/>
    <w:rsid w:val="008156FD"/>
    <w:rsid w:val="0081593D"/>
    <w:rsid w:val="00815BF3"/>
    <w:rsid w:val="00815C86"/>
    <w:rsid w:val="00815E4F"/>
    <w:rsid w:val="00816091"/>
    <w:rsid w:val="008162B4"/>
    <w:rsid w:val="008167F0"/>
    <w:rsid w:val="00816956"/>
    <w:rsid w:val="008169BF"/>
    <w:rsid w:val="00816F58"/>
    <w:rsid w:val="00817BA6"/>
    <w:rsid w:val="0082000A"/>
    <w:rsid w:val="008200F1"/>
    <w:rsid w:val="008203B5"/>
    <w:rsid w:val="0082094B"/>
    <w:rsid w:val="00820E27"/>
    <w:rsid w:val="00821123"/>
    <w:rsid w:val="008213C2"/>
    <w:rsid w:val="00821633"/>
    <w:rsid w:val="00821BD1"/>
    <w:rsid w:val="00822301"/>
    <w:rsid w:val="0082265E"/>
    <w:rsid w:val="008229D0"/>
    <w:rsid w:val="00822DF9"/>
    <w:rsid w:val="00822E79"/>
    <w:rsid w:val="00823163"/>
    <w:rsid w:val="008231EA"/>
    <w:rsid w:val="008233B6"/>
    <w:rsid w:val="00823448"/>
    <w:rsid w:val="00823A58"/>
    <w:rsid w:val="00823C43"/>
    <w:rsid w:val="00823D51"/>
    <w:rsid w:val="00824496"/>
    <w:rsid w:val="00824793"/>
    <w:rsid w:val="00824939"/>
    <w:rsid w:val="00824A66"/>
    <w:rsid w:val="00824B0E"/>
    <w:rsid w:val="00824BFA"/>
    <w:rsid w:val="00825385"/>
    <w:rsid w:val="008257BD"/>
    <w:rsid w:val="00825829"/>
    <w:rsid w:val="00825AB8"/>
    <w:rsid w:val="00825D78"/>
    <w:rsid w:val="00825E19"/>
    <w:rsid w:val="00826325"/>
    <w:rsid w:val="008264D2"/>
    <w:rsid w:val="00826643"/>
    <w:rsid w:val="00826E98"/>
    <w:rsid w:val="00827179"/>
    <w:rsid w:val="0082786B"/>
    <w:rsid w:val="008279B6"/>
    <w:rsid w:val="00827C75"/>
    <w:rsid w:val="00827D00"/>
    <w:rsid w:val="00827DF4"/>
    <w:rsid w:val="00830836"/>
    <w:rsid w:val="00830D1D"/>
    <w:rsid w:val="008316FA"/>
    <w:rsid w:val="00832244"/>
    <w:rsid w:val="008324B8"/>
    <w:rsid w:val="00832840"/>
    <w:rsid w:val="00832B23"/>
    <w:rsid w:val="00832D20"/>
    <w:rsid w:val="00832F0F"/>
    <w:rsid w:val="00833C37"/>
    <w:rsid w:val="00833F61"/>
    <w:rsid w:val="00833F86"/>
    <w:rsid w:val="008347B6"/>
    <w:rsid w:val="00834831"/>
    <w:rsid w:val="00834924"/>
    <w:rsid w:val="00834E21"/>
    <w:rsid w:val="00834F27"/>
    <w:rsid w:val="00835017"/>
    <w:rsid w:val="0083579A"/>
    <w:rsid w:val="008359A8"/>
    <w:rsid w:val="00835EA0"/>
    <w:rsid w:val="00836C84"/>
    <w:rsid w:val="00836C89"/>
    <w:rsid w:val="00836D7A"/>
    <w:rsid w:val="008371B8"/>
    <w:rsid w:val="00837C28"/>
    <w:rsid w:val="00837E13"/>
    <w:rsid w:val="00837E6B"/>
    <w:rsid w:val="008404EE"/>
    <w:rsid w:val="0084063A"/>
    <w:rsid w:val="00840756"/>
    <w:rsid w:val="00840A6B"/>
    <w:rsid w:val="00840D22"/>
    <w:rsid w:val="00841001"/>
    <w:rsid w:val="00841A9D"/>
    <w:rsid w:val="0084226B"/>
    <w:rsid w:val="00842460"/>
    <w:rsid w:val="008426D2"/>
    <w:rsid w:val="00842E15"/>
    <w:rsid w:val="00842F70"/>
    <w:rsid w:val="00843086"/>
    <w:rsid w:val="00843440"/>
    <w:rsid w:val="00843D8D"/>
    <w:rsid w:val="00843DA4"/>
    <w:rsid w:val="0084401B"/>
    <w:rsid w:val="0084427E"/>
    <w:rsid w:val="0084436D"/>
    <w:rsid w:val="00844B6F"/>
    <w:rsid w:val="00844BAF"/>
    <w:rsid w:val="0084526D"/>
    <w:rsid w:val="0084529E"/>
    <w:rsid w:val="00846593"/>
    <w:rsid w:val="00846E38"/>
    <w:rsid w:val="00846F8E"/>
    <w:rsid w:val="00846FD0"/>
    <w:rsid w:val="00846FD9"/>
    <w:rsid w:val="00847BA6"/>
    <w:rsid w:val="00847D79"/>
    <w:rsid w:val="008505F3"/>
    <w:rsid w:val="00851691"/>
    <w:rsid w:val="008516FB"/>
    <w:rsid w:val="00851B74"/>
    <w:rsid w:val="00851D85"/>
    <w:rsid w:val="00851DCD"/>
    <w:rsid w:val="00852520"/>
    <w:rsid w:val="00852A6B"/>
    <w:rsid w:val="00852C94"/>
    <w:rsid w:val="00853081"/>
    <w:rsid w:val="00853DCA"/>
    <w:rsid w:val="00853E5D"/>
    <w:rsid w:val="00853F12"/>
    <w:rsid w:val="00854380"/>
    <w:rsid w:val="008544BD"/>
    <w:rsid w:val="00855028"/>
    <w:rsid w:val="00855168"/>
    <w:rsid w:val="008552E2"/>
    <w:rsid w:val="008552FA"/>
    <w:rsid w:val="00855B84"/>
    <w:rsid w:val="00855DB4"/>
    <w:rsid w:val="00855ED7"/>
    <w:rsid w:val="0085689E"/>
    <w:rsid w:val="008569D5"/>
    <w:rsid w:val="008579B9"/>
    <w:rsid w:val="00857ED3"/>
    <w:rsid w:val="008609BF"/>
    <w:rsid w:val="00861245"/>
    <w:rsid w:val="00861A41"/>
    <w:rsid w:val="00861E99"/>
    <w:rsid w:val="0086207C"/>
    <w:rsid w:val="00862244"/>
    <w:rsid w:val="00862761"/>
    <w:rsid w:val="00862E24"/>
    <w:rsid w:val="00862F01"/>
    <w:rsid w:val="008633C2"/>
    <w:rsid w:val="008634BF"/>
    <w:rsid w:val="00863662"/>
    <w:rsid w:val="0086383A"/>
    <w:rsid w:val="0086438A"/>
    <w:rsid w:val="008645CB"/>
    <w:rsid w:val="00864E19"/>
    <w:rsid w:val="00864FB7"/>
    <w:rsid w:val="0086509F"/>
    <w:rsid w:val="0086519A"/>
    <w:rsid w:val="0086547F"/>
    <w:rsid w:val="00865860"/>
    <w:rsid w:val="0086596D"/>
    <w:rsid w:val="00865AF4"/>
    <w:rsid w:val="00865CE5"/>
    <w:rsid w:val="00865F20"/>
    <w:rsid w:val="00866084"/>
    <w:rsid w:val="00866738"/>
    <w:rsid w:val="0086678C"/>
    <w:rsid w:val="00866A2E"/>
    <w:rsid w:val="00866A34"/>
    <w:rsid w:val="00867682"/>
    <w:rsid w:val="008676EF"/>
    <w:rsid w:val="00867DB3"/>
    <w:rsid w:val="00867EEE"/>
    <w:rsid w:val="00870287"/>
    <w:rsid w:val="00870464"/>
    <w:rsid w:val="0087082B"/>
    <w:rsid w:val="0087092A"/>
    <w:rsid w:val="00870CC1"/>
    <w:rsid w:val="0087107D"/>
    <w:rsid w:val="00871259"/>
    <w:rsid w:val="00871449"/>
    <w:rsid w:val="008715EF"/>
    <w:rsid w:val="00871C79"/>
    <w:rsid w:val="00871D81"/>
    <w:rsid w:val="0087249D"/>
    <w:rsid w:val="008729BD"/>
    <w:rsid w:val="008729E9"/>
    <w:rsid w:val="00872B90"/>
    <w:rsid w:val="00872F5F"/>
    <w:rsid w:val="0087359C"/>
    <w:rsid w:val="0087394B"/>
    <w:rsid w:val="00873985"/>
    <w:rsid w:val="00873D44"/>
    <w:rsid w:val="00874402"/>
    <w:rsid w:val="008752CC"/>
    <w:rsid w:val="008756CD"/>
    <w:rsid w:val="00875E27"/>
    <w:rsid w:val="008767DB"/>
    <w:rsid w:val="00876CB1"/>
    <w:rsid w:val="00876CC6"/>
    <w:rsid w:val="00877840"/>
    <w:rsid w:val="00877866"/>
    <w:rsid w:val="00877944"/>
    <w:rsid w:val="008779DC"/>
    <w:rsid w:val="00880581"/>
    <w:rsid w:val="00880B2B"/>
    <w:rsid w:val="008816C0"/>
    <w:rsid w:val="00881F67"/>
    <w:rsid w:val="00882775"/>
    <w:rsid w:val="00882DC2"/>
    <w:rsid w:val="008835E3"/>
    <w:rsid w:val="00883605"/>
    <w:rsid w:val="00883D6C"/>
    <w:rsid w:val="00883EA2"/>
    <w:rsid w:val="0088471D"/>
    <w:rsid w:val="00885306"/>
    <w:rsid w:val="00885EC4"/>
    <w:rsid w:val="008860A7"/>
    <w:rsid w:val="008869B3"/>
    <w:rsid w:val="00886C4A"/>
    <w:rsid w:val="00886CDC"/>
    <w:rsid w:val="00886D01"/>
    <w:rsid w:val="008878DD"/>
    <w:rsid w:val="008878F6"/>
    <w:rsid w:val="00887C65"/>
    <w:rsid w:val="00887CDF"/>
    <w:rsid w:val="008902C1"/>
    <w:rsid w:val="0089033B"/>
    <w:rsid w:val="00890906"/>
    <w:rsid w:val="00890A43"/>
    <w:rsid w:val="00890B85"/>
    <w:rsid w:val="00890C8B"/>
    <w:rsid w:val="00890D43"/>
    <w:rsid w:val="00890D55"/>
    <w:rsid w:val="008910B0"/>
    <w:rsid w:val="0089129D"/>
    <w:rsid w:val="00891663"/>
    <w:rsid w:val="00891CD6"/>
    <w:rsid w:val="00891F66"/>
    <w:rsid w:val="00892293"/>
    <w:rsid w:val="008922DE"/>
    <w:rsid w:val="008923A7"/>
    <w:rsid w:val="00892840"/>
    <w:rsid w:val="0089286A"/>
    <w:rsid w:val="00892EDA"/>
    <w:rsid w:val="0089330A"/>
    <w:rsid w:val="0089338A"/>
    <w:rsid w:val="008933B7"/>
    <w:rsid w:val="00894246"/>
    <w:rsid w:val="00894345"/>
    <w:rsid w:val="0089434E"/>
    <w:rsid w:val="00894542"/>
    <w:rsid w:val="00895701"/>
    <w:rsid w:val="008957A0"/>
    <w:rsid w:val="008959BC"/>
    <w:rsid w:val="008959BF"/>
    <w:rsid w:val="008963D3"/>
    <w:rsid w:val="008966EF"/>
    <w:rsid w:val="00896A20"/>
    <w:rsid w:val="0089707E"/>
    <w:rsid w:val="00897637"/>
    <w:rsid w:val="00897738"/>
    <w:rsid w:val="008977CB"/>
    <w:rsid w:val="00897949"/>
    <w:rsid w:val="008A020C"/>
    <w:rsid w:val="008A0360"/>
    <w:rsid w:val="008A08E9"/>
    <w:rsid w:val="008A0ACF"/>
    <w:rsid w:val="008A0BB1"/>
    <w:rsid w:val="008A0C89"/>
    <w:rsid w:val="008A0DDE"/>
    <w:rsid w:val="008A109B"/>
    <w:rsid w:val="008A15D5"/>
    <w:rsid w:val="008A1968"/>
    <w:rsid w:val="008A1E53"/>
    <w:rsid w:val="008A1FE8"/>
    <w:rsid w:val="008A23B5"/>
    <w:rsid w:val="008A243F"/>
    <w:rsid w:val="008A256D"/>
    <w:rsid w:val="008A260D"/>
    <w:rsid w:val="008A2A40"/>
    <w:rsid w:val="008A2D92"/>
    <w:rsid w:val="008A3502"/>
    <w:rsid w:val="008A3581"/>
    <w:rsid w:val="008A4052"/>
    <w:rsid w:val="008A413B"/>
    <w:rsid w:val="008A4DD6"/>
    <w:rsid w:val="008A4E36"/>
    <w:rsid w:val="008A4E83"/>
    <w:rsid w:val="008A4EC6"/>
    <w:rsid w:val="008A5028"/>
    <w:rsid w:val="008A5221"/>
    <w:rsid w:val="008A539C"/>
    <w:rsid w:val="008A5676"/>
    <w:rsid w:val="008A5E14"/>
    <w:rsid w:val="008A618F"/>
    <w:rsid w:val="008A6351"/>
    <w:rsid w:val="008A68BB"/>
    <w:rsid w:val="008A6B57"/>
    <w:rsid w:val="008A6F19"/>
    <w:rsid w:val="008A6FCE"/>
    <w:rsid w:val="008A704F"/>
    <w:rsid w:val="008A72A4"/>
    <w:rsid w:val="008A72D0"/>
    <w:rsid w:val="008A7D04"/>
    <w:rsid w:val="008A7D71"/>
    <w:rsid w:val="008B03E3"/>
    <w:rsid w:val="008B072D"/>
    <w:rsid w:val="008B07BD"/>
    <w:rsid w:val="008B0C2B"/>
    <w:rsid w:val="008B1971"/>
    <w:rsid w:val="008B1BCE"/>
    <w:rsid w:val="008B1C83"/>
    <w:rsid w:val="008B1D0A"/>
    <w:rsid w:val="008B221C"/>
    <w:rsid w:val="008B2782"/>
    <w:rsid w:val="008B2A2A"/>
    <w:rsid w:val="008B3417"/>
    <w:rsid w:val="008B37D9"/>
    <w:rsid w:val="008B3B86"/>
    <w:rsid w:val="008B444C"/>
    <w:rsid w:val="008B50CD"/>
    <w:rsid w:val="008B5571"/>
    <w:rsid w:val="008B5DF2"/>
    <w:rsid w:val="008B645D"/>
    <w:rsid w:val="008B7457"/>
    <w:rsid w:val="008B74BB"/>
    <w:rsid w:val="008B785C"/>
    <w:rsid w:val="008B7E5F"/>
    <w:rsid w:val="008B7F64"/>
    <w:rsid w:val="008C0126"/>
    <w:rsid w:val="008C0283"/>
    <w:rsid w:val="008C04A7"/>
    <w:rsid w:val="008C04C5"/>
    <w:rsid w:val="008C0599"/>
    <w:rsid w:val="008C0799"/>
    <w:rsid w:val="008C0956"/>
    <w:rsid w:val="008C0E91"/>
    <w:rsid w:val="008C118B"/>
    <w:rsid w:val="008C122C"/>
    <w:rsid w:val="008C1284"/>
    <w:rsid w:val="008C130A"/>
    <w:rsid w:val="008C14BF"/>
    <w:rsid w:val="008C176B"/>
    <w:rsid w:val="008C1C65"/>
    <w:rsid w:val="008C1FED"/>
    <w:rsid w:val="008C28FD"/>
    <w:rsid w:val="008C2E2E"/>
    <w:rsid w:val="008C317E"/>
    <w:rsid w:val="008C338B"/>
    <w:rsid w:val="008C356F"/>
    <w:rsid w:val="008C3691"/>
    <w:rsid w:val="008C4B54"/>
    <w:rsid w:val="008C4D09"/>
    <w:rsid w:val="008C4F1E"/>
    <w:rsid w:val="008C5381"/>
    <w:rsid w:val="008C5A75"/>
    <w:rsid w:val="008C5E72"/>
    <w:rsid w:val="008C6051"/>
    <w:rsid w:val="008C642F"/>
    <w:rsid w:val="008C6458"/>
    <w:rsid w:val="008C651A"/>
    <w:rsid w:val="008C6679"/>
    <w:rsid w:val="008C7553"/>
    <w:rsid w:val="008C76BF"/>
    <w:rsid w:val="008C7B1E"/>
    <w:rsid w:val="008D06A8"/>
    <w:rsid w:val="008D075F"/>
    <w:rsid w:val="008D1391"/>
    <w:rsid w:val="008D13F9"/>
    <w:rsid w:val="008D186D"/>
    <w:rsid w:val="008D2023"/>
    <w:rsid w:val="008D219A"/>
    <w:rsid w:val="008D2493"/>
    <w:rsid w:val="008D27DF"/>
    <w:rsid w:val="008D2C9E"/>
    <w:rsid w:val="008D2F1A"/>
    <w:rsid w:val="008D3406"/>
    <w:rsid w:val="008D421A"/>
    <w:rsid w:val="008D42F5"/>
    <w:rsid w:val="008D44B2"/>
    <w:rsid w:val="008D49CA"/>
    <w:rsid w:val="008D5C2F"/>
    <w:rsid w:val="008D5DBF"/>
    <w:rsid w:val="008D6241"/>
    <w:rsid w:val="008D660D"/>
    <w:rsid w:val="008D6744"/>
    <w:rsid w:val="008D68CD"/>
    <w:rsid w:val="008D710E"/>
    <w:rsid w:val="008D73C3"/>
    <w:rsid w:val="008D74FA"/>
    <w:rsid w:val="008D75B3"/>
    <w:rsid w:val="008E11FF"/>
    <w:rsid w:val="008E1212"/>
    <w:rsid w:val="008E145B"/>
    <w:rsid w:val="008E166F"/>
    <w:rsid w:val="008E16CB"/>
    <w:rsid w:val="008E21CB"/>
    <w:rsid w:val="008E2B9E"/>
    <w:rsid w:val="008E2C99"/>
    <w:rsid w:val="008E2D2F"/>
    <w:rsid w:val="008E33F0"/>
    <w:rsid w:val="008E3648"/>
    <w:rsid w:val="008E38DA"/>
    <w:rsid w:val="008E3901"/>
    <w:rsid w:val="008E3DFF"/>
    <w:rsid w:val="008E42A1"/>
    <w:rsid w:val="008E4348"/>
    <w:rsid w:val="008E5241"/>
    <w:rsid w:val="008E5840"/>
    <w:rsid w:val="008E66D5"/>
    <w:rsid w:val="008E695B"/>
    <w:rsid w:val="008E6D12"/>
    <w:rsid w:val="008E77EB"/>
    <w:rsid w:val="008E782D"/>
    <w:rsid w:val="008E7EEC"/>
    <w:rsid w:val="008F00C8"/>
    <w:rsid w:val="008F02FE"/>
    <w:rsid w:val="008F0436"/>
    <w:rsid w:val="008F06A7"/>
    <w:rsid w:val="008F0B60"/>
    <w:rsid w:val="008F0BB6"/>
    <w:rsid w:val="008F0D9E"/>
    <w:rsid w:val="008F146F"/>
    <w:rsid w:val="008F14D7"/>
    <w:rsid w:val="008F158F"/>
    <w:rsid w:val="008F1874"/>
    <w:rsid w:val="008F1CE7"/>
    <w:rsid w:val="008F24BF"/>
    <w:rsid w:val="008F289E"/>
    <w:rsid w:val="008F40FA"/>
    <w:rsid w:val="008F4323"/>
    <w:rsid w:val="008F5263"/>
    <w:rsid w:val="008F529C"/>
    <w:rsid w:val="008F537D"/>
    <w:rsid w:val="008F6053"/>
    <w:rsid w:val="008F655D"/>
    <w:rsid w:val="008F657D"/>
    <w:rsid w:val="008F65CC"/>
    <w:rsid w:val="008F6860"/>
    <w:rsid w:val="008F6A1B"/>
    <w:rsid w:val="008F6D51"/>
    <w:rsid w:val="008F6D77"/>
    <w:rsid w:val="008F6DB5"/>
    <w:rsid w:val="008F74A4"/>
    <w:rsid w:val="008F761A"/>
    <w:rsid w:val="008F7B66"/>
    <w:rsid w:val="008F7C4A"/>
    <w:rsid w:val="008F7D0B"/>
    <w:rsid w:val="008F7F62"/>
    <w:rsid w:val="00900103"/>
    <w:rsid w:val="009007EA"/>
    <w:rsid w:val="00900B7B"/>
    <w:rsid w:val="00901AB6"/>
    <w:rsid w:val="009021EA"/>
    <w:rsid w:val="009022D5"/>
    <w:rsid w:val="0090296F"/>
    <w:rsid w:val="00902A32"/>
    <w:rsid w:val="00902D7A"/>
    <w:rsid w:val="0090399D"/>
    <w:rsid w:val="00903B0E"/>
    <w:rsid w:val="00903B46"/>
    <w:rsid w:val="00903F06"/>
    <w:rsid w:val="00903F3C"/>
    <w:rsid w:val="009044A0"/>
    <w:rsid w:val="009044CE"/>
    <w:rsid w:val="00904518"/>
    <w:rsid w:val="00905342"/>
    <w:rsid w:val="00905FBA"/>
    <w:rsid w:val="00906255"/>
    <w:rsid w:val="00910599"/>
    <w:rsid w:val="0091059D"/>
    <w:rsid w:val="0091087E"/>
    <w:rsid w:val="00910AB8"/>
    <w:rsid w:val="00911102"/>
    <w:rsid w:val="009114B8"/>
    <w:rsid w:val="009118D2"/>
    <w:rsid w:val="00912013"/>
    <w:rsid w:val="009122F5"/>
    <w:rsid w:val="009128CF"/>
    <w:rsid w:val="00912D96"/>
    <w:rsid w:val="00912EC6"/>
    <w:rsid w:val="00913049"/>
    <w:rsid w:val="00913368"/>
    <w:rsid w:val="009133AD"/>
    <w:rsid w:val="0091392C"/>
    <w:rsid w:val="00914009"/>
    <w:rsid w:val="0091428D"/>
    <w:rsid w:val="0091450E"/>
    <w:rsid w:val="00914558"/>
    <w:rsid w:val="009148B8"/>
    <w:rsid w:val="00914A3B"/>
    <w:rsid w:val="00914B48"/>
    <w:rsid w:val="00914D0B"/>
    <w:rsid w:val="00914E71"/>
    <w:rsid w:val="00915A57"/>
    <w:rsid w:val="00916499"/>
    <w:rsid w:val="00916761"/>
    <w:rsid w:val="0091692B"/>
    <w:rsid w:val="009169BD"/>
    <w:rsid w:val="00916A78"/>
    <w:rsid w:val="00916ECF"/>
    <w:rsid w:val="009173A9"/>
    <w:rsid w:val="00917604"/>
    <w:rsid w:val="00917878"/>
    <w:rsid w:val="00917DC5"/>
    <w:rsid w:val="009203F5"/>
    <w:rsid w:val="009204BC"/>
    <w:rsid w:val="00920590"/>
    <w:rsid w:val="00920C3D"/>
    <w:rsid w:val="00920D74"/>
    <w:rsid w:val="009211E9"/>
    <w:rsid w:val="00921686"/>
    <w:rsid w:val="0092174A"/>
    <w:rsid w:val="009219A3"/>
    <w:rsid w:val="00921A4A"/>
    <w:rsid w:val="00921CBD"/>
    <w:rsid w:val="0092213D"/>
    <w:rsid w:val="00922151"/>
    <w:rsid w:val="00922478"/>
    <w:rsid w:val="00922BB6"/>
    <w:rsid w:val="00922F0B"/>
    <w:rsid w:val="009231EC"/>
    <w:rsid w:val="009237FE"/>
    <w:rsid w:val="00923911"/>
    <w:rsid w:val="00923B67"/>
    <w:rsid w:val="00923D9F"/>
    <w:rsid w:val="0092465F"/>
    <w:rsid w:val="0092481C"/>
    <w:rsid w:val="00924C75"/>
    <w:rsid w:val="00924DB5"/>
    <w:rsid w:val="0092598C"/>
    <w:rsid w:val="009260B6"/>
    <w:rsid w:val="009261B6"/>
    <w:rsid w:val="00926864"/>
    <w:rsid w:val="0092689E"/>
    <w:rsid w:val="00926925"/>
    <w:rsid w:val="00926A4F"/>
    <w:rsid w:val="00926D3E"/>
    <w:rsid w:val="00926D68"/>
    <w:rsid w:val="009272C1"/>
    <w:rsid w:val="009275A2"/>
    <w:rsid w:val="009277FA"/>
    <w:rsid w:val="00930047"/>
    <w:rsid w:val="0093064E"/>
    <w:rsid w:val="00930D08"/>
    <w:rsid w:val="00932818"/>
    <w:rsid w:val="00932967"/>
    <w:rsid w:val="00932EB0"/>
    <w:rsid w:val="00932EC5"/>
    <w:rsid w:val="00932FA2"/>
    <w:rsid w:val="00933129"/>
    <w:rsid w:val="009333CA"/>
    <w:rsid w:val="00933A55"/>
    <w:rsid w:val="00933B7E"/>
    <w:rsid w:val="00933C5B"/>
    <w:rsid w:val="00934154"/>
    <w:rsid w:val="00934509"/>
    <w:rsid w:val="00934672"/>
    <w:rsid w:val="0093471A"/>
    <w:rsid w:val="009347A9"/>
    <w:rsid w:val="009350CE"/>
    <w:rsid w:val="00935CF3"/>
    <w:rsid w:val="00936587"/>
    <w:rsid w:val="00937092"/>
    <w:rsid w:val="009370FC"/>
    <w:rsid w:val="00937CAD"/>
    <w:rsid w:val="0094003A"/>
    <w:rsid w:val="0094052B"/>
    <w:rsid w:val="00940F37"/>
    <w:rsid w:val="0094106A"/>
    <w:rsid w:val="009411F4"/>
    <w:rsid w:val="00941207"/>
    <w:rsid w:val="00941230"/>
    <w:rsid w:val="0094151C"/>
    <w:rsid w:val="009418E2"/>
    <w:rsid w:val="00941D49"/>
    <w:rsid w:val="0094314C"/>
    <w:rsid w:val="0094357D"/>
    <w:rsid w:val="0094398F"/>
    <w:rsid w:val="009440D4"/>
    <w:rsid w:val="00944444"/>
    <w:rsid w:val="00944E36"/>
    <w:rsid w:val="0094509F"/>
    <w:rsid w:val="00945745"/>
    <w:rsid w:val="00945802"/>
    <w:rsid w:val="00946382"/>
    <w:rsid w:val="00946630"/>
    <w:rsid w:val="00946A6B"/>
    <w:rsid w:val="0094700C"/>
    <w:rsid w:val="0094725F"/>
    <w:rsid w:val="00947789"/>
    <w:rsid w:val="00947A7E"/>
    <w:rsid w:val="00947BEA"/>
    <w:rsid w:val="00947DA8"/>
    <w:rsid w:val="009502A8"/>
    <w:rsid w:val="00950545"/>
    <w:rsid w:val="009509ED"/>
    <w:rsid w:val="00950B95"/>
    <w:rsid w:val="0095120A"/>
    <w:rsid w:val="0095160E"/>
    <w:rsid w:val="0095178B"/>
    <w:rsid w:val="009518D6"/>
    <w:rsid w:val="00951E1E"/>
    <w:rsid w:val="00952540"/>
    <w:rsid w:val="00952C7D"/>
    <w:rsid w:val="0095304A"/>
    <w:rsid w:val="009531C5"/>
    <w:rsid w:val="0095334F"/>
    <w:rsid w:val="0095371E"/>
    <w:rsid w:val="0095393B"/>
    <w:rsid w:val="00953EC9"/>
    <w:rsid w:val="00953F70"/>
    <w:rsid w:val="0095446F"/>
    <w:rsid w:val="00954680"/>
    <w:rsid w:val="00954701"/>
    <w:rsid w:val="009548F8"/>
    <w:rsid w:val="00954B97"/>
    <w:rsid w:val="00954D80"/>
    <w:rsid w:val="0095579D"/>
    <w:rsid w:val="009557B2"/>
    <w:rsid w:val="0095580D"/>
    <w:rsid w:val="00955AA6"/>
    <w:rsid w:val="00955C2C"/>
    <w:rsid w:val="00955CCE"/>
    <w:rsid w:val="009564D5"/>
    <w:rsid w:val="0095689D"/>
    <w:rsid w:val="00956CBE"/>
    <w:rsid w:val="00957126"/>
    <w:rsid w:val="009574EA"/>
    <w:rsid w:val="00957519"/>
    <w:rsid w:val="00957759"/>
    <w:rsid w:val="00960091"/>
    <w:rsid w:val="00960106"/>
    <w:rsid w:val="0096084F"/>
    <w:rsid w:val="00960C2B"/>
    <w:rsid w:val="00960CAA"/>
    <w:rsid w:val="00960FDC"/>
    <w:rsid w:val="00961207"/>
    <w:rsid w:val="00961A83"/>
    <w:rsid w:val="00961BAB"/>
    <w:rsid w:val="00961BD7"/>
    <w:rsid w:val="0096235D"/>
    <w:rsid w:val="00962399"/>
    <w:rsid w:val="0096258F"/>
    <w:rsid w:val="009625D5"/>
    <w:rsid w:val="009629FC"/>
    <w:rsid w:val="00962A5D"/>
    <w:rsid w:val="009634C1"/>
    <w:rsid w:val="00963715"/>
    <w:rsid w:val="00963935"/>
    <w:rsid w:val="00963D84"/>
    <w:rsid w:val="00963F79"/>
    <w:rsid w:val="00965637"/>
    <w:rsid w:val="0096571F"/>
    <w:rsid w:val="0096572B"/>
    <w:rsid w:val="0096593E"/>
    <w:rsid w:val="00965EE3"/>
    <w:rsid w:val="0096610A"/>
    <w:rsid w:val="00966407"/>
    <w:rsid w:val="009665E3"/>
    <w:rsid w:val="00966A21"/>
    <w:rsid w:val="00966A88"/>
    <w:rsid w:val="00966BBC"/>
    <w:rsid w:val="00967580"/>
    <w:rsid w:val="009677EE"/>
    <w:rsid w:val="00967DB7"/>
    <w:rsid w:val="00970322"/>
    <w:rsid w:val="009707A8"/>
    <w:rsid w:val="00970AF1"/>
    <w:rsid w:val="009710DE"/>
    <w:rsid w:val="00971172"/>
    <w:rsid w:val="00971447"/>
    <w:rsid w:val="009714A8"/>
    <w:rsid w:val="00971A74"/>
    <w:rsid w:val="00971C42"/>
    <w:rsid w:val="00972180"/>
    <w:rsid w:val="009727DF"/>
    <w:rsid w:val="00972FA3"/>
    <w:rsid w:val="009730F8"/>
    <w:rsid w:val="00973316"/>
    <w:rsid w:val="009734C6"/>
    <w:rsid w:val="009736FD"/>
    <w:rsid w:val="00973970"/>
    <w:rsid w:val="009739D9"/>
    <w:rsid w:val="009742DB"/>
    <w:rsid w:val="00974AF4"/>
    <w:rsid w:val="00974BAB"/>
    <w:rsid w:val="009765A2"/>
    <w:rsid w:val="00977126"/>
    <w:rsid w:val="009776E4"/>
    <w:rsid w:val="009778C0"/>
    <w:rsid w:val="00977D49"/>
    <w:rsid w:val="00977ED2"/>
    <w:rsid w:val="00980608"/>
    <w:rsid w:val="00981130"/>
    <w:rsid w:val="00981B1A"/>
    <w:rsid w:val="009820D1"/>
    <w:rsid w:val="009822E0"/>
    <w:rsid w:val="00982730"/>
    <w:rsid w:val="0098295C"/>
    <w:rsid w:val="00982998"/>
    <w:rsid w:val="00983032"/>
    <w:rsid w:val="009830B2"/>
    <w:rsid w:val="009836BD"/>
    <w:rsid w:val="00983C25"/>
    <w:rsid w:val="0098415F"/>
    <w:rsid w:val="00984823"/>
    <w:rsid w:val="0098482B"/>
    <w:rsid w:val="009848A6"/>
    <w:rsid w:val="00985690"/>
    <w:rsid w:val="009859D8"/>
    <w:rsid w:val="00985A21"/>
    <w:rsid w:val="00985B1B"/>
    <w:rsid w:val="00985BEA"/>
    <w:rsid w:val="00986400"/>
    <w:rsid w:val="0098667D"/>
    <w:rsid w:val="009867BF"/>
    <w:rsid w:val="00986D7A"/>
    <w:rsid w:val="00987272"/>
    <w:rsid w:val="009873CF"/>
    <w:rsid w:val="00987426"/>
    <w:rsid w:val="00987BFC"/>
    <w:rsid w:val="00990880"/>
    <w:rsid w:val="00990A73"/>
    <w:rsid w:val="00990DA6"/>
    <w:rsid w:val="00990EA9"/>
    <w:rsid w:val="00991094"/>
    <w:rsid w:val="00991324"/>
    <w:rsid w:val="009916DB"/>
    <w:rsid w:val="009916ED"/>
    <w:rsid w:val="00992683"/>
    <w:rsid w:val="00992C62"/>
    <w:rsid w:val="00992CCC"/>
    <w:rsid w:val="00993194"/>
    <w:rsid w:val="00993302"/>
    <w:rsid w:val="009935E1"/>
    <w:rsid w:val="009944E5"/>
    <w:rsid w:val="009944FD"/>
    <w:rsid w:val="00994664"/>
    <w:rsid w:val="00994710"/>
    <w:rsid w:val="0099492A"/>
    <w:rsid w:val="00994B1D"/>
    <w:rsid w:val="00994B96"/>
    <w:rsid w:val="0099556E"/>
    <w:rsid w:val="00995756"/>
    <w:rsid w:val="00995A60"/>
    <w:rsid w:val="00995F05"/>
    <w:rsid w:val="00995F85"/>
    <w:rsid w:val="00996585"/>
    <w:rsid w:val="009965FE"/>
    <w:rsid w:val="00996766"/>
    <w:rsid w:val="00996AA5"/>
    <w:rsid w:val="00996ABE"/>
    <w:rsid w:val="00996B8F"/>
    <w:rsid w:val="00996D62"/>
    <w:rsid w:val="00996E9C"/>
    <w:rsid w:val="00997AC3"/>
    <w:rsid w:val="009A066B"/>
    <w:rsid w:val="009A0806"/>
    <w:rsid w:val="009A0867"/>
    <w:rsid w:val="009A0EDA"/>
    <w:rsid w:val="009A0F9D"/>
    <w:rsid w:val="009A1394"/>
    <w:rsid w:val="009A19A3"/>
    <w:rsid w:val="009A1B74"/>
    <w:rsid w:val="009A1F39"/>
    <w:rsid w:val="009A2012"/>
    <w:rsid w:val="009A2D22"/>
    <w:rsid w:val="009A31F5"/>
    <w:rsid w:val="009A32ED"/>
    <w:rsid w:val="009A33BB"/>
    <w:rsid w:val="009A3588"/>
    <w:rsid w:val="009A3B21"/>
    <w:rsid w:val="009A40A7"/>
    <w:rsid w:val="009A41E1"/>
    <w:rsid w:val="009A4C90"/>
    <w:rsid w:val="009A4D6B"/>
    <w:rsid w:val="009A4DED"/>
    <w:rsid w:val="009A518D"/>
    <w:rsid w:val="009A5671"/>
    <w:rsid w:val="009A56A1"/>
    <w:rsid w:val="009A602F"/>
    <w:rsid w:val="009A6496"/>
    <w:rsid w:val="009A6705"/>
    <w:rsid w:val="009A6756"/>
    <w:rsid w:val="009A6BDE"/>
    <w:rsid w:val="009A6C91"/>
    <w:rsid w:val="009A6FBB"/>
    <w:rsid w:val="009A754A"/>
    <w:rsid w:val="009A75B1"/>
    <w:rsid w:val="009A7AC9"/>
    <w:rsid w:val="009A7B2E"/>
    <w:rsid w:val="009A7CB8"/>
    <w:rsid w:val="009A7F7B"/>
    <w:rsid w:val="009A7FD6"/>
    <w:rsid w:val="009B0568"/>
    <w:rsid w:val="009B0983"/>
    <w:rsid w:val="009B0ED3"/>
    <w:rsid w:val="009B1021"/>
    <w:rsid w:val="009B105C"/>
    <w:rsid w:val="009B1191"/>
    <w:rsid w:val="009B14D0"/>
    <w:rsid w:val="009B1742"/>
    <w:rsid w:val="009B20E7"/>
    <w:rsid w:val="009B22E9"/>
    <w:rsid w:val="009B263A"/>
    <w:rsid w:val="009B26D0"/>
    <w:rsid w:val="009B2790"/>
    <w:rsid w:val="009B3963"/>
    <w:rsid w:val="009B3F11"/>
    <w:rsid w:val="009B407D"/>
    <w:rsid w:val="009B409A"/>
    <w:rsid w:val="009B42F2"/>
    <w:rsid w:val="009B470C"/>
    <w:rsid w:val="009B4C30"/>
    <w:rsid w:val="009B4C65"/>
    <w:rsid w:val="009B4CCE"/>
    <w:rsid w:val="009B5132"/>
    <w:rsid w:val="009B5B6A"/>
    <w:rsid w:val="009B603D"/>
    <w:rsid w:val="009B6622"/>
    <w:rsid w:val="009B663B"/>
    <w:rsid w:val="009B6828"/>
    <w:rsid w:val="009B6A89"/>
    <w:rsid w:val="009B6F18"/>
    <w:rsid w:val="009B737B"/>
    <w:rsid w:val="009B7B4D"/>
    <w:rsid w:val="009B7BD7"/>
    <w:rsid w:val="009B7C91"/>
    <w:rsid w:val="009B7E3A"/>
    <w:rsid w:val="009C01C7"/>
    <w:rsid w:val="009C0BF2"/>
    <w:rsid w:val="009C0EEC"/>
    <w:rsid w:val="009C18CE"/>
    <w:rsid w:val="009C1F59"/>
    <w:rsid w:val="009C2A40"/>
    <w:rsid w:val="009C2E9B"/>
    <w:rsid w:val="009C3433"/>
    <w:rsid w:val="009C3D71"/>
    <w:rsid w:val="009C3EF0"/>
    <w:rsid w:val="009C4236"/>
    <w:rsid w:val="009C4621"/>
    <w:rsid w:val="009C48B2"/>
    <w:rsid w:val="009C55E7"/>
    <w:rsid w:val="009C5999"/>
    <w:rsid w:val="009C5CDC"/>
    <w:rsid w:val="009C5F7C"/>
    <w:rsid w:val="009C7106"/>
    <w:rsid w:val="009C7335"/>
    <w:rsid w:val="009C7755"/>
    <w:rsid w:val="009C781F"/>
    <w:rsid w:val="009C79D2"/>
    <w:rsid w:val="009C7B90"/>
    <w:rsid w:val="009C7D1C"/>
    <w:rsid w:val="009C7D74"/>
    <w:rsid w:val="009C7DE7"/>
    <w:rsid w:val="009C7E85"/>
    <w:rsid w:val="009C7E91"/>
    <w:rsid w:val="009C7EDA"/>
    <w:rsid w:val="009D00A1"/>
    <w:rsid w:val="009D0253"/>
    <w:rsid w:val="009D075A"/>
    <w:rsid w:val="009D0D82"/>
    <w:rsid w:val="009D0EBE"/>
    <w:rsid w:val="009D1113"/>
    <w:rsid w:val="009D1744"/>
    <w:rsid w:val="009D185D"/>
    <w:rsid w:val="009D18F8"/>
    <w:rsid w:val="009D1E62"/>
    <w:rsid w:val="009D1FD6"/>
    <w:rsid w:val="009D2754"/>
    <w:rsid w:val="009D2AA8"/>
    <w:rsid w:val="009D3212"/>
    <w:rsid w:val="009D36F8"/>
    <w:rsid w:val="009D3787"/>
    <w:rsid w:val="009D39DF"/>
    <w:rsid w:val="009D3CB8"/>
    <w:rsid w:val="009D467E"/>
    <w:rsid w:val="009D47AD"/>
    <w:rsid w:val="009D481E"/>
    <w:rsid w:val="009D52A1"/>
    <w:rsid w:val="009D5717"/>
    <w:rsid w:val="009D585E"/>
    <w:rsid w:val="009D5ACD"/>
    <w:rsid w:val="009D5DEF"/>
    <w:rsid w:val="009D645C"/>
    <w:rsid w:val="009D6582"/>
    <w:rsid w:val="009D6669"/>
    <w:rsid w:val="009D6944"/>
    <w:rsid w:val="009D7456"/>
    <w:rsid w:val="009D7615"/>
    <w:rsid w:val="009D7885"/>
    <w:rsid w:val="009D79B7"/>
    <w:rsid w:val="009D7C13"/>
    <w:rsid w:val="009E08A7"/>
    <w:rsid w:val="009E08A9"/>
    <w:rsid w:val="009E0A1E"/>
    <w:rsid w:val="009E0A8F"/>
    <w:rsid w:val="009E1525"/>
    <w:rsid w:val="009E1723"/>
    <w:rsid w:val="009E1E01"/>
    <w:rsid w:val="009E2082"/>
    <w:rsid w:val="009E2094"/>
    <w:rsid w:val="009E20CC"/>
    <w:rsid w:val="009E22D2"/>
    <w:rsid w:val="009E2510"/>
    <w:rsid w:val="009E2E14"/>
    <w:rsid w:val="009E2EB1"/>
    <w:rsid w:val="009E367F"/>
    <w:rsid w:val="009E467E"/>
    <w:rsid w:val="009E4C83"/>
    <w:rsid w:val="009E530A"/>
    <w:rsid w:val="009E53D4"/>
    <w:rsid w:val="009E5E99"/>
    <w:rsid w:val="009E6495"/>
    <w:rsid w:val="009E6BB2"/>
    <w:rsid w:val="009E6E4B"/>
    <w:rsid w:val="009E7036"/>
    <w:rsid w:val="009E73B6"/>
    <w:rsid w:val="009E74F7"/>
    <w:rsid w:val="009E78DB"/>
    <w:rsid w:val="009E7B16"/>
    <w:rsid w:val="009E7BD4"/>
    <w:rsid w:val="009E7DA6"/>
    <w:rsid w:val="009F02A0"/>
    <w:rsid w:val="009F04B7"/>
    <w:rsid w:val="009F0A48"/>
    <w:rsid w:val="009F0CBC"/>
    <w:rsid w:val="009F0E38"/>
    <w:rsid w:val="009F0F51"/>
    <w:rsid w:val="009F0FFC"/>
    <w:rsid w:val="009F1ACE"/>
    <w:rsid w:val="009F1B74"/>
    <w:rsid w:val="009F1CC3"/>
    <w:rsid w:val="009F1FED"/>
    <w:rsid w:val="009F21E0"/>
    <w:rsid w:val="009F2701"/>
    <w:rsid w:val="009F2832"/>
    <w:rsid w:val="009F2D6A"/>
    <w:rsid w:val="009F34CC"/>
    <w:rsid w:val="009F355B"/>
    <w:rsid w:val="009F368F"/>
    <w:rsid w:val="009F396A"/>
    <w:rsid w:val="009F3FAE"/>
    <w:rsid w:val="009F4407"/>
    <w:rsid w:val="009F44E1"/>
    <w:rsid w:val="009F48B8"/>
    <w:rsid w:val="009F4D84"/>
    <w:rsid w:val="009F55C6"/>
    <w:rsid w:val="009F5963"/>
    <w:rsid w:val="009F5AA1"/>
    <w:rsid w:val="009F5CAB"/>
    <w:rsid w:val="009F6001"/>
    <w:rsid w:val="009F62B8"/>
    <w:rsid w:val="009F664E"/>
    <w:rsid w:val="009F670D"/>
    <w:rsid w:val="009F6769"/>
    <w:rsid w:val="009F70DC"/>
    <w:rsid w:val="009F735D"/>
    <w:rsid w:val="009F7476"/>
    <w:rsid w:val="009F7501"/>
    <w:rsid w:val="009F7987"/>
    <w:rsid w:val="009F7C18"/>
    <w:rsid w:val="009F7F7F"/>
    <w:rsid w:val="00A004E8"/>
    <w:rsid w:val="00A00B4C"/>
    <w:rsid w:val="00A00FA3"/>
    <w:rsid w:val="00A01276"/>
    <w:rsid w:val="00A01475"/>
    <w:rsid w:val="00A01A35"/>
    <w:rsid w:val="00A026DC"/>
    <w:rsid w:val="00A0284B"/>
    <w:rsid w:val="00A02986"/>
    <w:rsid w:val="00A02B4F"/>
    <w:rsid w:val="00A0345A"/>
    <w:rsid w:val="00A0354D"/>
    <w:rsid w:val="00A03738"/>
    <w:rsid w:val="00A03753"/>
    <w:rsid w:val="00A03DD9"/>
    <w:rsid w:val="00A04275"/>
    <w:rsid w:val="00A04312"/>
    <w:rsid w:val="00A044CC"/>
    <w:rsid w:val="00A051A6"/>
    <w:rsid w:val="00A05C82"/>
    <w:rsid w:val="00A05EAC"/>
    <w:rsid w:val="00A0643D"/>
    <w:rsid w:val="00A06490"/>
    <w:rsid w:val="00A06524"/>
    <w:rsid w:val="00A066CA"/>
    <w:rsid w:val="00A068FD"/>
    <w:rsid w:val="00A0719F"/>
    <w:rsid w:val="00A073F3"/>
    <w:rsid w:val="00A075AF"/>
    <w:rsid w:val="00A075B0"/>
    <w:rsid w:val="00A07992"/>
    <w:rsid w:val="00A07B18"/>
    <w:rsid w:val="00A07DAF"/>
    <w:rsid w:val="00A10398"/>
    <w:rsid w:val="00A10781"/>
    <w:rsid w:val="00A1089A"/>
    <w:rsid w:val="00A10C4D"/>
    <w:rsid w:val="00A10D45"/>
    <w:rsid w:val="00A10E33"/>
    <w:rsid w:val="00A11019"/>
    <w:rsid w:val="00A11282"/>
    <w:rsid w:val="00A11C14"/>
    <w:rsid w:val="00A11E3A"/>
    <w:rsid w:val="00A11E44"/>
    <w:rsid w:val="00A121FA"/>
    <w:rsid w:val="00A125BA"/>
    <w:rsid w:val="00A129D2"/>
    <w:rsid w:val="00A134B2"/>
    <w:rsid w:val="00A13EC3"/>
    <w:rsid w:val="00A14A7A"/>
    <w:rsid w:val="00A14DD9"/>
    <w:rsid w:val="00A153F2"/>
    <w:rsid w:val="00A155E2"/>
    <w:rsid w:val="00A15D38"/>
    <w:rsid w:val="00A15E54"/>
    <w:rsid w:val="00A1607B"/>
    <w:rsid w:val="00A1680A"/>
    <w:rsid w:val="00A16998"/>
    <w:rsid w:val="00A16B68"/>
    <w:rsid w:val="00A172CB"/>
    <w:rsid w:val="00A17804"/>
    <w:rsid w:val="00A1795D"/>
    <w:rsid w:val="00A17CA9"/>
    <w:rsid w:val="00A17DEC"/>
    <w:rsid w:val="00A17FAD"/>
    <w:rsid w:val="00A20A6F"/>
    <w:rsid w:val="00A20C6A"/>
    <w:rsid w:val="00A20C73"/>
    <w:rsid w:val="00A20EC8"/>
    <w:rsid w:val="00A20F68"/>
    <w:rsid w:val="00A21118"/>
    <w:rsid w:val="00A2159D"/>
    <w:rsid w:val="00A2162D"/>
    <w:rsid w:val="00A21A64"/>
    <w:rsid w:val="00A21AC1"/>
    <w:rsid w:val="00A2255E"/>
    <w:rsid w:val="00A22B05"/>
    <w:rsid w:val="00A22EF2"/>
    <w:rsid w:val="00A2333D"/>
    <w:rsid w:val="00A236CF"/>
    <w:rsid w:val="00A23921"/>
    <w:rsid w:val="00A23BDB"/>
    <w:rsid w:val="00A23DC3"/>
    <w:rsid w:val="00A23F38"/>
    <w:rsid w:val="00A240E5"/>
    <w:rsid w:val="00A2476F"/>
    <w:rsid w:val="00A24780"/>
    <w:rsid w:val="00A24B84"/>
    <w:rsid w:val="00A24CBF"/>
    <w:rsid w:val="00A24CC1"/>
    <w:rsid w:val="00A24CEE"/>
    <w:rsid w:val="00A24E95"/>
    <w:rsid w:val="00A25FC7"/>
    <w:rsid w:val="00A269A7"/>
    <w:rsid w:val="00A26B4F"/>
    <w:rsid w:val="00A27356"/>
    <w:rsid w:val="00A2780D"/>
    <w:rsid w:val="00A300F4"/>
    <w:rsid w:val="00A30678"/>
    <w:rsid w:val="00A30C3E"/>
    <w:rsid w:val="00A30F2D"/>
    <w:rsid w:val="00A31031"/>
    <w:rsid w:val="00A31A28"/>
    <w:rsid w:val="00A31D4D"/>
    <w:rsid w:val="00A31DD9"/>
    <w:rsid w:val="00A320E1"/>
    <w:rsid w:val="00A3247B"/>
    <w:rsid w:val="00A324D6"/>
    <w:rsid w:val="00A326A6"/>
    <w:rsid w:val="00A32851"/>
    <w:rsid w:val="00A33793"/>
    <w:rsid w:val="00A3393B"/>
    <w:rsid w:val="00A33D90"/>
    <w:rsid w:val="00A33FA9"/>
    <w:rsid w:val="00A348B5"/>
    <w:rsid w:val="00A34B41"/>
    <w:rsid w:val="00A34E15"/>
    <w:rsid w:val="00A3531F"/>
    <w:rsid w:val="00A35951"/>
    <w:rsid w:val="00A35A42"/>
    <w:rsid w:val="00A35B0C"/>
    <w:rsid w:val="00A35BC9"/>
    <w:rsid w:val="00A35BFF"/>
    <w:rsid w:val="00A35E5F"/>
    <w:rsid w:val="00A36787"/>
    <w:rsid w:val="00A368AD"/>
    <w:rsid w:val="00A36CE9"/>
    <w:rsid w:val="00A371DA"/>
    <w:rsid w:val="00A373D6"/>
    <w:rsid w:val="00A3745F"/>
    <w:rsid w:val="00A37931"/>
    <w:rsid w:val="00A37D49"/>
    <w:rsid w:val="00A37F44"/>
    <w:rsid w:val="00A4004A"/>
    <w:rsid w:val="00A40866"/>
    <w:rsid w:val="00A408D9"/>
    <w:rsid w:val="00A40BD5"/>
    <w:rsid w:val="00A40EE1"/>
    <w:rsid w:val="00A412C8"/>
    <w:rsid w:val="00A41647"/>
    <w:rsid w:val="00A41866"/>
    <w:rsid w:val="00A41D04"/>
    <w:rsid w:val="00A41D35"/>
    <w:rsid w:val="00A422FD"/>
    <w:rsid w:val="00A4233D"/>
    <w:rsid w:val="00A42938"/>
    <w:rsid w:val="00A42E2D"/>
    <w:rsid w:val="00A432E6"/>
    <w:rsid w:val="00A43979"/>
    <w:rsid w:val="00A43E24"/>
    <w:rsid w:val="00A44B9E"/>
    <w:rsid w:val="00A44DB3"/>
    <w:rsid w:val="00A450F0"/>
    <w:rsid w:val="00A4536A"/>
    <w:rsid w:val="00A4545F"/>
    <w:rsid w:val="00A45851"/>
    <w:rsid w:val="00A45E6F"/>
    <w:rsid w:val="00A46315"/>
    <w:rsid w:val="00A4664E"/>
    <w:rsid w:val="00A469A7"/>
    <w:rsid w:val="00A46E13"/>
    <w:rsid w:val="00A502C1"/>
    <w:rsid w:val="00A502EE"/>
    <w:rsid w:val="00A50363"/>
    <w:rsid w:val="00A505A7"/>
    <w:rsid w:val="00A50909"/>
    <w:rsid w:val="00A50ECB"/>
    <w:rsid w:val="00A51A23"/>
    <w:rsid w:val="00A51DA5"/>
    <w:rsid w:val="00A51F1F"/>
    <w:rsid w:val="00A520BC"/>
    <w:rsid w:val="00A5261F"/>
    <w:rsid w:val="00A52965"/>
    <w:rsid w:val="00A529E7"/>
    <w:rsid w:val="00A52B46"/>
    <w:rsid w:val="00A52BEC"/>
    <w:rsid w:val="00A53652"/>
    <w:rsid w:val="00A53C77"/>
    <w:rsid w:val="00A54164"/>
    <w:rsid w:val="00A54492"/>
    <w:rsid w:val="00A5520B"/>
    <w:rsid w:val="00A554D7"/>
    <w:rsid w:val="00A55A0F"/>
    <w:rsid w:val="00A55ACF"/>
    <w:rsid w:val="00A55BF3"/>
    <w:rsid w:val="00A55DEC"/>
    <w:rsid w:val="00A55F82"/>
    <w:rsid w:val="00A56DFF"/>
    <w:rsid w:val="00A57016"/>
    <w:rsid w:val="00A570EE"/>
    <w:rsid w:val="00A57145"/>
    <w:rsid w:val="00A573FD"/>
    <w:rsid w:val="00A57901"/>
    <w:rsid w:val="00A6011F"/>
    <w:rsid w:val="00A60309"/>
    <w:rsid w:val="00A60422"/>
    <w:rsid w:val="00A60603"/>
    <w:rsid w:val="00A60861"/>
    <w:rsid w:val="00A60CA3"/>
    <w:rsid w:val="00A60FE1"/>
    <w:rsid w:val="00A6101B"/>
    <w:rsid w:val="00A61344"/>
    <w:rsid w:val="00A61448"/>
    <w:rsid w:val="00A61BD0"/>
    <w:rsid w:val="00A61C95"/>
    <w:rsid w:val="00A6297E"/>
    <w:rsid w:val="00A62C06"/>
    <w:rsid w:val="00A62F1D"/>
    <w:rsid w:val="00A62F5D"/>
    <w:rsid w:val="00A6301E"/>
    <w:rsid w:val="00A635EC"/>
    <w:rsid w:val="00A649D3"/>
    <w:rsid w:val="00A64B9D"/>
    <w:rsid w:val="00A64C4A"/>
    <w:rsid w:val="00A64D89"/>
    <w:rsid w:val="00A64EE1"/>
    <w:rsid w:val="00A64F4C"/>
    <w:rsid w:val="00A65764"/>
    <w:rsid w:val="00A657A1"/>
    <w:rsid w:val="00A65816"/>
    <w:rsid w:val="00A65BF3"/>
    <w:rsid w:val="00A660CE"/>
    <w:rsid w:val="00A6611A"/>
    <w:rsid w:val="00A6632B"/>
    <w:rsid w:val="00A6670F"/>
    <w:rsid w:val="00A6690B"/>
    <w:rsid w:val="00A66D0B"/>
    <w:rsid w:val="00A66D6B"/>
    <w:rsid w:val="00A6700B"/>
    <w:rsid w:val="00A672EA"/>
    <w:rsid w:val="00A67544"/>
    <w:rsid w:val="00A67B9C"/>
    <w:rsid w:val="00A700BB"/>
    <w:rsid w:val="00A70927"/>
    <w:rsid w:val="00A709A6"/>
    <w:rsid w:val="00A70BB8"/>
    <w:rsid w:val="00A70C2F"/>
    <w:rsid w:val="00A70D87"/>
    <w:rsid w:val="00A70EB0"/>
    <w:rsid w:val="00A7123A"/>
    <w:rsid w:val="00A71773"/>
    <w:rsid w:val="00A7181B"/>
    <w:rsid w:val="00A719D4"/>
    <w:rsid w:val="00A720BE"/>
    <w:rsid w:val="00A72267"/>
    <w:rsid w:val="00A72D2A"/>
    <w:rsid w:val="00A72F9D"/>
    <w:rsid w:val="00A72FB8"/>
    <w:rsid w:val="00A7321F"/>
    <w:rsid w:val="00A73773"/>
    <w:rsid w:val="00A73C64"/>
    <w:rsid w:val="00A73F38"/>
    <w:rsid w:val="00A742A6"/>
    <w:rsid w:val="00A7454C"/>
    <w:rsid w:val="00A7492A"/>
    <w:rsid w:val="00A74C5C"/>
    <w:rsid w:val="00A74D1C"/>
    <w:rsid w:val="00A74D56"/>
    <w:rsid w:val="00A75202"/>
    <w:rsid w:val="00A7528C"/>
    <w:rsid w:val="00A753C4"/>
    <w:rsid w:val="00A7593E"/>
    <w:rsid w:val="00A75F5A"/>
    <w:rsid w:val="00A761A9"/>
    <w:rsid w:val="00A766AD"/>
    <w:rsid w:val="00A76A46"/>
    <w:rsid w:val="00A76A5B"/>
    <w:rsid w:val="00A76DFA"/>
    <w:rsid w:val="00A773CB"/>
    <w:rsid w:val="00A778C0"/>
    <w:rsid w:val="00A77B40"/>
    <w:rsid w:val="00A80320"/>
    <w:rsid w:val="00A80AF3"/>
    <w:rsid w:val="00A80B7E"/>
    <w:rsid w:val="00A80E1E"/>
    <w:rsid w:val="00A80E8E"/>
    <w:rsid w:val="00A81372"/>
    <w:rsid w:val="00A8177F"/>
    <w:rsid w:val="00A81D4B"/>
    <w:rsid w:val="00A82525"/>
    <w:rsid w:val="00A825B6"/>
    <w:rsid w:val="00A82800"/>
    <w:rsid w:val="00A82CAC"/>
    <w:rsid w:val="00A830A2"/>
    <w:rsid w:val="00A83225"/>
    <w:rsid w:val="00A834DB"/>
    <w:rsid w:val="00A838A6"/>
    <w:rsid w:val="00A840EF"/>
    <w:rsid w:val="00A84462"/>
    <w:rsid w:val="00A848E4"/>
    <w:rsid w:val="00A84C5D"/>
    <w:rsid w:val="00A85168"/>
    <w:rsid w:val="00A851DD"/>
    <w:rsid w:val="00A852EE"/>
    <w:rsid w:val="00A852F6"/>
    <w:rsid w:val="00A85534"/>
    <w:rsid w:val="00A856AA"/>
    <w:rsid w:val="00A85718"/>
    <w:rsid w:val="00A85B0C"/>
    <w:rsid w:val="00A85BBC"/>
    <w:rsid w:val="00A85DFA"/>
    <w:rsid w:val="00A85F12"/>
    <w:rsid w:val="00A864A1"/>
    <w:rsid w:val="00A86C98"/>
    <w:rsid w:val="00A86EBE"/>
    <w:rsid w:val="00A871E1"/>
    <w:rsid w:val="00A87513"/>
    <w:rsid w:val="00A87646"/>
    <w:rsid w:val="00A87B21"/>
    <w:rsid w:val="00A87CC3"/>
    <w:rsid w:val="00A87F3D"/>
    <w:rsid w:val="00A9121D"/>
    <w:rsid w:val="00A91787"/>
    <w:rsid w:val="00A91E89"/>
    <w:rsid w:val="00A91F92"/>
    <w:rsid w:val="00A92181"/>
    <w:rsid w:val="00A92902"/>
    <w:rsid w:val="00A92E0E"/>
    <w:rsid w:val="00A93240"/>
    <w:rsid w:val="00A933BA"/>
    <w:rsid w:val="00A941C2"/>
    <w:rsid w:val="00A944A1"/>
    <w:rsid w:val="00A945F5"/>
    <w:rsid w:val="00A94622"/>
    <w:rsid w:val="00A94E71"/>
    <w:rsid w:val="00A94E8D"/>
    <w:rsid w:val="00A957E8"/>
    <w:rsid w:val="00A965BA"/>
    <w:rsid w:val="00A967B2"/>
    <w:rsid w:val="00A967B6"/>
    <w:rsid w:val="00A968B8"/>
    <w:rsid w:val="00A96917"/>
    <w:rsid w:val="00A96C09"/>
    <w:rsid w:val="00A96CB4"/>
    <w:rsid w:val="00A97659"/>
    <w:rsid w:val="00A97FD8"/>
    <w:rsid w:val="00AA011F"/>
    <w:rsid w:val="00AA0150"/>
    <w:rsid w:val="00AA04E9"/>
    <w:rsid w:val="00AA053B"/>
    <w:rsid w:val="00AA0A43"/>
    <w:rsid w:val="00AA0D76"/>
    <w:rsid w:val="00AA18BF"/>
    <w:rsid w:val="00AA203B"/>
    <w:rsid w:val="00AA2055"/>
    <w:rsid w:val="00AA2500"/>
    <w:rsid w:val="00AA303B"/>
    <w:rsid w:val="00AA3151"/>
    <w:rsid w:val="00AA38D1"/>
    <w:rsid w:val="00AA399E"/>
    <w:rsid w:val="00AA39EA"/>
    <w:rsid w:val="00AA3B45"/>
    <w:rsid w:val="00AA3E6D"/>
    <w:rsid w:val="00AA4421"/>
    <w:rsid w:val="00AA4802"/>
    <w:rsid w:val="00AA4BF2"/>
    <w:rsid w:val="00AA4FB1"/>
    <w:rsid w:val="00AA55CD"/>
    <w:rsid w:val="00AA56FA"/>
    <w:rsid w:val="00AA5BAC"/>
    <w:rsid w:val="00AA60AE"/>
    <w:rsid w:val="00AA6902"/>
    <w:rsid w:val="00AA70EF"/>
    <w:rsid w:val="00AA71DE"/>
    <w:rsid w:val="00AA7281"/>
    <w:rsid w:val="00AA749F"/>
    <w:rsid w:val="00AA7615"/>
    <w:rsid w:val="00AA7934"/>
    <w:rsid w:val="00AA79E3"/>
    <w:rsid w:val="00AA7D79"/>
    <w:rsid w:val="00AB05AF"/>
    <w:rsid w:val="00AB0E7B"/>
    <w:rsid w:val="00AB10BA"/>
    <w:rsid w:val="00AB1401"/>
    <w:rsid w:val="00AB185C"/>
    <w:rsid w:val="00AB1ADB"/>
    <w:rsid w:val="00AB1D0F"/>
    <w:rsid w:val="00AB1F9B"/>
    <w:rsid w:val="00AB2123"/>
    <w:rsid w:val="00AB2633"/>
    <w:rsid w:val="00AB2754"/>
    <w:rsid w:val="00AB2A34"/>
    <w:rsid w:val="00AB2D67"/>
    <w:rsid w:val="00AB30A3"/>
    <w:rsid w:val="00AB33E3"/>
    <w:rsid w:val="00AB3411"/>
    <w:rsid w:val="00AB35A8"/>
    <w:rsid w:val="00AB3620"/>
    <w:rsid w:val="00AB4080"/>
    <w:rsid w:val="00AB4234"/>
    <w:rsid w:val="00AB4677"/>
    <w:rsid w:val="00AB4CB6"/>
    <w:rsid w:val="00AB4E52"/>
    <w:rsid w:val="00AB4E73"/>
    <w:rsid w:val="00AB4ED3"/>
    <w:rsid w:val="00AB5683"/>
    <w:rsid w:val="00AB5698"/>
    <w:rsid w:val="00AB5875"/>
    <w:rsid w:val="00AB5C8F"/>
    <w:rsid w:val="00AB5F66"/>
    <w:rsid w:val="00AB6129"/>
    <w:rsid w:val="00AB633B"/>
    <w:rsid w:val="00AB648F"/>
    <w:rsid w:val="00AB668F"/>
    <w:rsid w:val="00AB66AF"/>
    <w:rsid w:val="00AB6821"/>
    <w:rsid w:val="00AB6903"/>
    <w:rsid w:val="00AB6C57"/>
    <w:rsid w:val="00AB70D5"/>
    <w:rsid w:val="00AB73A7"/>
    <w:rsid w:val="00AB7653"/>
    <w:rsid w:val="00AB7721"/>
    <w:rsid w:val="00AB79E8"/>
    <w:rsid w:val="00AB7C7F"/>
    <w:rsid w:val="00AC0438"/>
    <w:rsid w:val="00AC0AF5"/>
    <w:rsid w:val="00AC11BA"/>
    <w:rsid w:val="00AC1427"/>
    <w:rsid w:val="00AC1970"/>
    <w:rsid w:val="00AC1E4D"/>
    <w:rsid w:val="00AC21E6"/>
    <w:rsid w:val="00AC23BA"/>
    <w:rsid w:val="00AC2489"/>
    <w:rsid w:val="00AC2A82"/>
    <w:rsid w:val="00AC2CAF"/>
    <w:rsid w:val="00AC3641"/>
    <w:rsid w:val="00AC4078"/>
    <w:rsid w:val="00AC4144"/>
    <w:rsid w:val="00AC4506"/>
    <w:rsid w:val="00AC4AD2"/>
    <w:rsid w:val="00AC4B40"/>
    <w:rsid w:val="00AC5088"/>
    <w:rsid w:val="00AC596D"/>
    <w:rsid w:val="00AC5A48"/>
    <w:rsid w:val="00AC6201"/>
    <w:rsid w:val="00AC6413"/>
    <w:rsid w:val="00AC6986"/>
    <w:rsid w:val="00AC6E4E"/>
    <w:rsid w:val="00AC6F0C"/>
    <w:rsid w:val="00AC6F0F"/>
    <w:rsid w:val="00AC6F11"/>
    <w:rsid w:val="00AC6FDD"/>
    <w:rsid w:val="00AC7159"/>
    <w:rsid w:val="00AC7196"/>
    <w:rsid w:val="00AC7424"/>
    <w:rsid w:val="00AC747F"/>
    <w:rsid w:val="00AC75DF"/>
    <w:rsid w:val="00AC79B0"/>
    <w:rsid w:val="00AC7FF5"/>
    <w:rsid w:val="00AD025E"/>
    <w:rsid w:val="00AD0B57"/>
    <w:rsid w:val="00AD0CDB"/>
    <w:rsid w:val="00AD1845"/>
    <w:rsid w:val="00AD18EF"/>
    <w:rsid w:val="00AD1922"/>
    <w:rsid w:val="00AD1C8C"/>
    <w:rsid w:val="00AD1D8E"/>
    <w:rsid w:val="00AD2082"/>
    <w:rsid w:val="00AD2118"/>
    <w:rsid w:val="00AD21A3"/>
    <w:rsid w:val="00AD2BB7"/>
    <w:rsid w:val="00AD2EA4"/>
    <w:rsid w:val="00AD2F33"/>
    <w:rsid w:val="00AD3763"/>
    <w:rsid w:val="00AD3876"/>
    <w:rsid w:val="00AD390F"/>
    <w:rsid w:val="00AD39E8"/>
    <w:rsid w:val="00AD3F5F"/>
    <w:rsid w:val="00AD40EB"/>
    <w:rsid w:val="00AD4501"/>
    <w:rsid w:val="00AD4AF5"/>
    <w:rsid w:val="00AD4B34"/>
    <w:rsid w:val="00AD5AD1"/>
    <w:rsid w:val="00AD6197"/>
    <w:rsid w:val="00AD6474"/>
    <w:rsid w:val="00AD690C"/>
    <w:rsid w:val="00AD693E"/>
    <w:rsid w:val="00AD6DA9"/>
    <w:rsid w:val="00AD705C"/>
    <w:rsid w:val="00AD71DC"/>
    <w:rsid w:val="00AD72DB"/>
    <w:rsid w:val="00AD7635"/>
    <w:rsid w:val="00AD7699"/>
    <w:rsid w:val="00AD773E"/>
    <w:rsid w:val="00AD7B14"/>
    <w:rsid w:val="00AD7FB2"/>
    <w:rsid w:val="00AE010C"/>
    <w:rsid w:val="00AE01E8"/>
    <w:rsid w:val="00AE05A7"/>
    <w:rsid w:val="00AE071F"/>
    <w:rsid w:val="00AE0DC9"/>
    <w:rsid w:val="00AE0F01"/>
    <w:rsid w:val="00AE152D"/>
    <w:rsid w:val="00AE180D"/>
    <w:rsid w:val="00AE1B28"/>
    <w:rsid w:val="00AE1F72"/>
    <w:rsid w:val="00AE24F6"/>
    <w:rsid w:val="00AE288D"/>
    <w:rsid w:val="00AE2951"/>
    <w:rsid w:val="00AE2D7B"/>
    <w:rsid w:val="00AE2FE6"/>
    <w:rsid w:val="00AE3AFE"/>
    <w:rsid w:val="00AE4233"/>
    <w:rsid w:val="00AE46AD"/>
    <w:rsid w:val="00AE509F"/>
    <w:rsid w:val="00AE51A6"/>
    <w:rsid w:val="00AE58A2"/>
    <w:rsid w:val="00AE5ABC"/>
    <w:rsid w:val="00AE6DBA"/>
    <w:rsid w:val="00AE74F2"/>
    <w:rsid w:val="00AE792F"/>
    <w:rsid w:val="00AE7AED"/>
    <w:rsid w:val="00AE7E2E"/>
    <w:rsid w:val="00AF003A"/>
    <w:rsid w:val="00AF037C"/>
    <w:rsid w:val="00AF0732"/>
    <w:rsid w:val="00AF0961"/>
    <w:rsid w:val="00AF0A0E"/>
    <w:rsid w:val="00AF0F59"/>
    <w:rsid w:val="00AF0F98"/>
    <w:rsid w:val="00AF14F7"/>
    <w:rsid w:val="00AF16E9"/>
    <w:rsid w:val="00AF17D4"/>
    <w:rsid w:val="00AF1DD8"/>
    <w:rsid w:val="00AF2563"/>
    <w:rsid w:val="00AF2B86"/>
    <w:rsid w:val="00AF2DA3"/>
    <w:rsid w:val="00AF2EBC"/>
    <w:rsid w:val="00AF3457"/>
    <w:rsid w:val="00AF3660"/>
    <w:rsid w:val="00AF373E"/>
    <w:rsid w:val="00AF3A30"/>
    <w:rsid w:val="00AF3FA2"/>
    <w:rsid w:val="00AF40DA"/>
    <w:rsid w:val="00AF45CA"/>
    <w:rsid w:val="00AF48A2"/>
    <w:rsid w:val="00AF574E"/>
    <w:rsid w:val="00AF576F"/>
    <w:rsid w:val="00AF5A3B"/>
    <w:rsid w:val="00AF5D22"/>
    <w:rsid w:val="00AF5E09"/>
    <w:rsid w:val="00AF5F86"/>
    <w:rsid w:val="00AF5FBF"/>
    <w:rsid w:val="00AF6121"/>
    <w:rsid w:val="00AF61EF"/>
    <w:rsid w:val="00AF6396"/>
    <w:rsid w:val="00AF64B5"/>
    <w:rsid w:val="00AF681F"/>
    <w:rsid w:val="00AF6993"/>
    <w:rsid w:val="00AF6B90"/>
    <w:rsid w:val="00AF6E49"/>
    <w:rsid w:val="00AF7329"/>
    <w:rsid w:val="00AF7D3B"/>
    <w:rsid w:val="00B00478"/>
    <w:rsid w:val="00B004D2"/>
    <w:rsid w:val="00B0105B"/>
    <w:rsid w:val="00B0119F"/>
    <w:rsid w:val="00B01568"/>
    <w:rsid w:val="00B01691"/>
    <w:rsid w:val="00B016A0"/>
    <w:rsid w:val="00B018A9"/>
    <w:rsid w:val="00B01AED"/>
    <w:rsid w:val="00B01E17"/>
    <w:rsid w:val="00B01E1C"/>
    <w:rsid w:val="00B02456"/>
    <w:rsid w:val="00B0266A"/>
    <w:rsid w:val="00B02C19"/>
    <w:rsid w:val="00B02ED1"/>
    <w:rsid w:val="00B03496"/>
    <w:rsid w:val="00B037D8"/>
    <w:rsid w:val="00B03FE1"/>
    <w:rsid w:val="00B043A2"/>
    <w:rsid w:val="00B04646"/>
    <w:rsid w:val="00B04AF5"/>
    <w:rsid w:val="00B04DEE"/>
    <w:rsid w:val="00B05EB6"/>
    <w:rsid w:val="00B06937"/>
    <w:rsid w:val="00B06B1C"/>
    <w:rsid w:val="00B06F08"/>
    <w:rsid w:val="00B07BA9"/>
    <w:rsid w:val="00B07D16"/>
    <w:rsid w:val="00B07ED6"/>
    <w:rsid w:val="00B07F1D"/>
    <w:rsid w:val="00B10584"/>
    <w:rsid w:val="00B10950"/>
    <w:rsid w:val="00B10A73"/>
    <w:rsid w:val="00B10BCD"/>
    <w:rsid w:val="00B10D3A"/>
    <w:rsid w:val="00B118C2"/>
    <w:rsid w:val="00B11A34"/>
    <w:rsid w:val="00B11D66"/>
    <w:rsid w:val="00B11DE8"/>
    <w:rsid w:val="00B11E1B"/>
    <w:rsid w:val="00B11FD7"/>
    <w:rsid w:val="00B120F5"/>
    <w:rsid w:val="00B12351"/>
    <w:rsid w:val="00B12898"/>
    <w:rsid w:val="00B13045"/>
    <w:rsid w:val="00B13357"/>
    <w:rsid w:val="00B13AA9"/>
    <w:rsid w:val="00B14278"/>
    <w:rsid w:val="00B14578"/>
    <w:rsid w:val="00B145A9"/>
    <w:rsid w:val="00B147A4"/>
    <w:rsid w:val="00B14CB2"/>
    <w:rsid w:val="00B14D6D"/>
    <w:rsid w:val="00B14E9A"/>
    <w:rsid w:val="00B14F8C"/>
    <w:rsid w:val="00B15902"/>
    <w:rsid w:val="00B15CE5"/>
    <w:rsid w:val="00B161C7"/>
    <w:rsid w:val="00B16619"/>
    <w:rsid w:val="00B166A7"/>
    <w:rsid w:val="00B1713C"/>
    <w:rsid w:val="00B1733E"/>
    <w:rsid w:val="00B176D0"/>
    <w:rsid w:val="00B17714"/>
    <w:rsid w:val="00B17F25"/>
    <w:rsid w:val="00B17F75"/>
    <w:rsid w:val="00B206FA"/>
    <w:rsid w:val="00B20A9C"/>
    <w:rsid w:val="00B21797"/>
    <w:rsid w:val="00B21926"/>
    <w:rsid w:val="00B2259C"/>
    <w:rsid w:val="00B22911"/>
    <w:rsid w:val="00B22A3F"/>
    <w:rsid w:val="00B22B23"/>
    <w:rsid w:val="00B23225"/>
    <w:rsid w:val="00B23972"/>
    <w:rsid w:val="00B240A7"/>
    <w:rsid w:val="00B24966"/>
    <w:rsid w:val="00B257FA"/>
    <w:rsid w:val="00B25B37"/>
    <w:rsid w:val="00B25FF3"/>
    <w:rsid w:val="00B26227"/>
    <w:rsid w:val="00B2627C"/>
    <w:rsid w:val="00B26508"/>
    <w:rsid w:val="00B26785"/>
    <w:rsid w:val="00B26E66"/>
    <w:rsid w:val="00B27158"/>
    <w:rsid w:val="00B2728B"/>
    <w:rsid w:val="00B27945"/>
    <w:rsid w:val="00B279A2"/>
    <w:rsid w:val="00B27AC1"/>
    <w:rsid w:val="00B30926"/>
    <w:rsid w:val="00B30C14"/>
    <w:rsid w:val="00B310B9"/>
    <w:rsid w:val="00B313BF"/>
    <w:rsid w:val="00B31599"/>
    <w:rsid w:val="00B31841"/>
    <w:rsid w:val="00B31C97"/>
    <w:rsid w:val="00B322B8"/>
    <w:rsid w:val="00B32FC0"/>
    <w:rsid w:val="00B333B5"/>
    <w:rsid w:val="00B33466"/>
    <w:rsid w:val="00B33907"/>
    <w:rsid w:val="00B33AFE"/>
    <w:rsid w:val="00B340E2"/>
    <w:rsid w:val="00B34AC9"/>
    <w:rsid w:val="00B35067"/>
    <w:rsid w:val="00B353BE"/>
    <w:rsid w:val="00B35816"/>
    <w:rsid w:val="00B35FCC"/>
    <w:rsid w:val="00B3616B"/>
    <w:rsid w:val="00B367A6"/>
    <w:rsid w:val="00B36F94"/>
    <w:rsid w:val="00B36FDD"/>
    <w:rsid w:val="00B37882"/>
    <w:rsid w:val="00B4001B"/>
    <w:rsid w:val="00B40603"/>
    <w:rsid w:val="00B40707"/>
    <w:rsid w:val="00B4075D"/>
    <w:rsid w:val="00B40839"/>
    <w:rsid w:val="00B40D0A"/>
    <w:rsid w:val="00B40F58"/>
    <w:rsid w:val="00B41030"/>
    <w:rsid w:val="00B412FF"/>
    <w:rsid w:val="00B415A8"/>
    <w:rsid w:val="00B4181F"/>
    <w:rsid w:val="00B41CF6"/>
    <w:rsid w:val="00B41D89"/>
    <w:rsid w:val="00B42071"/>
    <w:rsid w:val="00B42765"/>
    <w:rsid w:val="00B427C8"/>
    <w:rsid w:val="00B429AB"/>
    <w:rsid w:val="00B42CEF"/>
    <w:rsid w:val="00B42D42"/>
    <w:rsid w:val="00B4323A"/>
    <w:rsid w:val="00B43303"/>
    <w:rsid w:val="00B43815"/>
    <w:rsid w:val="00B43947"/>
    <w:rsid w:val="00B439E8"/>
    <w:rsid w:val="00B43FE8"/>
    <w:rsid w:val="00B441EE"/>
    <w:rsid w:val="00B4456B"/>
    <w:rsid w:val="00B4476B"/>
    <w:rsid w:val="00B44A90"/>
    <w:rsid w:val="00B44DC2"/>
    <w:rsid w:val="00B452F6"/>
    <w:rsid w:val="00B453F3"/>
    <w:rsid w:val="00B45420"/>
    <w:rsid w:val="00B45490"/>
    <w:rsid w:val="00B455EA"/>
    <w:rsid w:val="00B4587B"/>
    <w:rsid w:val="00B458A6"/>
    <w:rsid w:val="00B45EEE"/>
    <w:rsid w:val="00B45F0B"/>
    <w:rsid w:val="00B45FB2"/>
    <w:rsid w:val="00B4641F"/>
    <w:rsid w:val="00B465A5"/>
    <w:rsid w:val="00B468BA"/>
    <w:rsid w:val="00B46A31"/>
    <w:rsid w:val="00B47373"/>
    <w:rsid w:val="00B5027D"/>
    <w:rsid w:val="00B50D41"/>
    <w:rsid w:val="00B50D84"/>
    <w:rsid w:val="00B512D2"/>
    <w:rsid w:val="00B51436"/>
    <w:rsid w:val="00B517DB"/>
    <w:rsid w:val="00B51D68"/>
    <w:rsid w:val="00B52013"/>
    <w:rsid w:val="00B5247C"/>
    <w:rsid w:val="00B527C8"/>
    <w:rsid w:val="00B528CB"/>
    <w:rsid w:val="00B52B91"/>
    <w:rsid w:val="00B52EC9"/>
    <w:rsid w:val="00B5304A"/>
    <w:rsid w:val="00B53253"/>
    <w:rsid w:val="00B532D6"/>
    <w:rsid w:val="00B53646"/>
    <w:rsid w:val="00B5365E"/>
    <w:rsid w:val="00B53731"/>
    <w:rsid w:val="00B53B5D"/>
    <w:rsid w:val="00B543EB"/>
    <w:rsid w:val="00B54654"/>
    <w:rsid w:val="00B54D5E"/>
    <w:rsid w:val="00B550AE"/>
    <w:rsid w:val="00B552AA"/>
    <w:rsid w:val="00B556DD"/>
    <w:rsid w:val="00B559EA"/>
    <w:rsid w:val="00B55CC5"/>
    <w:rsid w:val="00B563C3"/>
    <w:rsid w:val="00B564FC"/>
    <w:rsid w:val="00B56504"/>
    <w:rsid w:val="00B5663C"/>
    <w:rsid w:val="00B568F0"/>
    <w:rsid w:val="00B56C14"/>
    <w:rsid w:val="00B57009"/>
    <w:rsid w:val="00B5706D"/>
    <w:rsid w:val="00B574D8"/>
    <w:rsid w:val="00B57684"/>
    <w:rsid w:val="00B57851"/>
    <w:rsid w:val="00B57B76"/>
    <w:rsid w:val="00B57EC6"/>
    <w:rsid w:val="00B603B6"/>
    <w:rsid w:val="00B6046E"/>
    <w:rsid w:val="00B604F7"/>
    <w:rsid w:val="00B606F5"/>
    <w:rsid w:val="00B60BF3"/>
    <w:rsid w:val="00B60D2D"/>
    <w:rsid w:val="00B60E38"/>
    <w:rsid w:val="00B61935"/>
    <w:rsid w:val="00B61D48"/>
    <w:rsid w:val="00B6355C"/>
    <w:rsid w:val="00B637AB"/>
    <w:rsid w:val="00B63932"/>
    <w:rsid w:val="00B63A13"/>
    <w:rsid w:val="00B63C92"/>
    <w:rsid w:val="00B64953"/>
    <w:rsid w:val="00B649AA"/>
    <w:rsid w:val="00B64E07"/>
    <w:rsid w:val="00B64F7E"/>
    <w:rsid w:val="00B652F7"/>
    <w:rsid w:val="00B65789"/>
    <w:rsid w:val="00B65B7B"/>
    <w:rsid w:val="00B65E48"/>
    <w:rsid w:val="00B667E0"/>
    <w:rsid w:val="00B6725A"/>
    <w:rsid w:val="00B673B8"/>
    <w:rsid w:val="00B673D1"/>
    <w:rsid w:val="00B674D1"/>
    <w:rsid w:val="00B67BF3"/>
    <w:rsid w:val="00B7062A"/>
    <w:rsid w:val="00B70F60"/>
    <w:rsid w:val="00B711D4"/>
    <w:rsid w:val="00B7142D"/>
    <w:rsid w:val="00B714F3"/>
    <w:rsid w:val="00B715E3"/>
    <w:rsid w:val="00B71A85"/>
    <w:rsid w:val="00B71A87"/>
    <w:rsid w:val="00B72533"/>
    <w:rsid w:val="00B725A1"/>
    <w:rsid w:val="00B7287F"/>
    <w:rsid w:val="00B730C2"/>
    <w:rsid w:val="00B73516"/>
    <w:rsid w:val="00B737B5"/>
    <w:rsid w:val="00B73F29"/>
    <w:rsid w:val="00B74040"/>
    <w:rsid w:val="00B74AFB"/>
    <w:rsid w:val="00B75045"/>
    <w:rsid w:val="00B7507B"/>
    <w:rsid w:val="00B75112"/>
    <w:rsid w:val="00B754CD"/>
    <w:rsid w:val="00B756AD"/>
    <w:rsid w:val="00B765CC"/>
    <w:rsid w:val="00B76968"/>
    <w:rsid w:val="00B76CF8"/>
    <w:rsid w:val="00B77620"/>
    <w:rsid w:val="00B778F2"/>
    <w:rsid w:val="00B77983"/>
    <w:rsid w:val="00B77A45"/>
    <w:rsid w:val="00B77B68"/>
    <w:rsid w:val="00B77CE1"/>
    <w:rsid w:val="00B80082"/>
    <w:rsid w:val="00B802BD"/>
    <w:rsid w:val="00B802D4"/>
    <w:rsid w:val="00B802EE"/>
    <w:rsid w:val="00B81438"/>
    <w:rsid w:val="00B81742"/>
    <w:rsid w:val="00B82ACC"/>
    <w:rsid w:val="00B830B5"/>
    <w:rsid w:val="00B83365"/>
    <w:rsid w:val="00B83C34"/>
    <w:rsid w:val="00B83F4D"/>
    <w:rsid w:val="00B83F7D"/>
    <w:rsid w:val="00B84229"/>
    <w:rsid w:val="00B84806"/>
    <w:rsid w:val="00B851A7"/>
    <w:rsid w:val="00B85CE5"/>
    <w:rsid w:val="00B86579"/>
    <w:rsid w:val="00B86D51"/>
    <w:rsid w:val="00B87211"/>
    <w:rsid w:val="00B87282"/>
    <w:rsid w:val="00B872C5"/>
    <w:rsid w:val="00B87AFF"/>
    <w:rsid w:val="00B87D0D"/>
    <w:rsid w:val="00B87D48"/>
    <w:rsid w:val="00B90422"/>
    <w:rsid w:val="00B90462"/>
    <w:rsid w:val="00B90984"/>
    <w:rsid w:val="00B90BAA"/>
    <w:rsid w:val="00B90E3F"/>
    <w:rsid w:val="00B90F93"/>
    <w:rsid w:val="00B91456"/>
    <w:rsid w:val="00B9184A"/>
    <w:rsid w:val="00B92443"/>
    <w:rsid w:val="00B92CB4"/>
    <w:rsid w:val="00B92F50"/>
    <w:rsid w:val="00B92FD9"/>
    <w:rsid w:val="00B933E3"/>
    <w:rsid w:val="00B93811"/>
    <w:rsid w:val="00B93924"/>
    <w:rsid w:val="00B93CB7"/>
    <w:rsid w:val="00B941DA"/>
    <w:rsid w:val="00B94315"/>
    <w:rsid w:val="00B943E6"/>
    <w:rsid w:val="00B94641"/>
    <w:rsid w:val="00B94682"/>
    <w:rsid w:val="00B94953"/>
    <w:rsid w:val="00B94BF9"/>
    <w:rsid w:val="00B94C05"/>
    <w:rsid w:val="00B955FE"/>
    <w:rsid w:val="00B956D6"/>
    <w:rsid w:val="00B95D2C"/>
    <w:rsid w:val="00B95F90"/>
    <w:rsid w:val="00B95FD2"/>
    <w:rsid w:val="00B9653E"/>
    <w:rsid w:val="00B96A5C"/>
    <w:rsid w:val="00B96AAA"/>
    <w:rsid w:val="00B96D51"/>
    <w:rsid w:val="00B96FDD"/>
    <w:rsid w:val="00B974D4"/>
    <w:rsid w:val="00B978BA"/>
    <w:rsid w:val="00B97CB0"/>
    <w:rsid w:val="00B97D30"/>
    <w:rsid w:val="00BA0229"/>
    <w:rsid w:val="00BA0566"/>
    <w:rsid w:val="00BA0BAE"/>
    <w:rsid w:val="00BA0C8E"/>
    <w:rsid w:val="00BA0FC5"/>
    <w:rsid w:val="00BA1D34"/>
    <w:rsid w:val="00BA1D5E"/>
    <w:rsid w:val="00BA1E85"/>
    <w:rsid w:val="00BA208C"/>
    <w:rsid w:val="00BA23EF"/>
    <w:rsid w:val="00BA2497"/>
    <w:rsid w:val="00BA2571"/>
    <w:rsid w:val="00BA262D"/>
    <w:rsid w:val="00BA2C87"/>
    <w:rsid w:val="00BA3132"/>
    <w:rsid w:val="00BA3180"/>
    <w:rsid w:val="00BA3380"/>
    <w:rsid w:val="00BA36D7"/>
    <w:rsid w:val="00BA376C"/>
    <w:rsid w:val="00BA3AAD"/>
    <w:rsid w:val="00BA43D9"/>
    <w:rsid w:val="00BA4491"/>
    <w:rsid w:val="00BA455F"/>
    <w:rsid w:val="00BA4BA6"/>
    <w:rsid w:val="00BA4E20"/>
    <w:rsid w:val="00BA4F6F"/>
    <w:rsid w:val="00BA57BE"/>
    <w:rsid w:val="00BA59B1"/>
    <w:rsid w:val="00BA6113"/>
    <w:rsid w:val="00BA62FE"/>
    <w:rsid w:val="00BA6B3D"/>
    <w:rsid w:val="00BA6D0D"/>
    <w:rsid w:val="00BB0249"/>
    <w:rsid w:val="00BB0701"/>
    <w:rsid w:val="00BB0ADA"/>
    <w:rsid w:val="00BB0F56"/>
    <w:rsid w:val="00BB0FC4"/>
    <w:rsid w:val="00BB15F2"/>
    <w:rsid w:val="00BB1D8A"/>
    <w:rsid w:val="00BB1E10"/>
    <w:rsid w:val="00BB1FCB"/>
    <w:rsid w:val="00BB21D0"/>
    <w:rsid w:val="00BB23D6"/>
    <w:rsid w:val="00BB2D66"/>
    <w:rsid w:val="00BB3318"/>
    <w:rsid w:val="00BB3590"/>
    <w:rsid w:val="00BB3845"/>
    <w:rsid w:val="00BB38FD"/>
    <w:rsid w:val="00BB3A9C"/>
    <w:rsid w:val="00BB3C9B"/>
    <w:rsid w:val="00BB3FE1"/>
    <w:rsid w:val="00BB410A"/>
    <w:rsid w:val="00BB4CFA"/>
    <w:rsid w:val="00BB5DC1"/>
    <w:rsid w:val="00BB60D5"/>
    <w:rsid w:val="00BB6142"/>
    <w:rsid w:val="00BB63A5"/>
    <w:rsid w:val="00BB668D"/>
    <w:rsid w:val="00BB6FE5"/>
    <w:rsid w:val="00BB70D4"/>
    <w:rsid w:val="00BB73DB"/>
    <w:rsid w:val="00BB7549"/>
    <w:rsid w:val="00BB7DD3"/>
    <w:rsid w:val="00BC01B9"/>
    <w:rsid w:val="00BC0457"/>
    <w:rsid w:val="00BC154D"/>
    <w:rsid w:val="00BC1E00"/>
    <w:rsid w:val="00BC1E96"/>
    <w:rsid w:val="00BC2CD3"/>
    <w:rsid w:val="00BC2CDB"/>
    <w:rsid w:val="00BC2D66"/>
    <w:rsid w:val="00BC2DCD"/>
    <w:rsid w:val="00BC2DF7"/>
    <w:rsid w:val="00BC35A9"/>
    <w:rsid w:val="00BC35C2"/>
    <w:rsid w:val="00BC39F9"/>
    <w:rsid w:val="00BC3B5F"/>
    <w:rsid w:val="00BC4055"/>
    <w:rsid w:val="00BC41A7"/>
    <w:rsid w:val="00BC41C6"/>
    <w:rsid w:val="00BC437F"/>
    <w:rsid w:val="00BC50E9"/>
    <w:rsid w:val="00BC545A"/>
    <w:rsid w:val="00BC5A48"/>
    <w:rsid w:val="00BC5B00"/>
    <w:rsid w:val="00BC5C50"/>
    <w:rsid w:val="00BC5C6D"/>
    <w:rsid w:val="00BC5D4B"/>
    <w:rsid w:val="00BC6645"/>
    <w:rsid w:val="00BC6BB4"/>
    <w:rsid w:val="00BC6F37"/>
    <w:rsid w:val="00BC6F4D"/>
    <w:rsid w:val="00BC7B14"/>
    <w:rsid w:val="00BC7C0E"/>
    <w:rsid w:val="00BC7F7E"/>
    <w:rsid w:val="00BD0394"/>
    <w:rsid w:val="00BD0557"/>
    <w:rsid w:val="00BD0564"/>
    <w:rsid w:val="00BD068E"/>
    <w:rsid w:val="00BD06E2"/>
    <w:rsid w:val="00BD0773"/>
    <w:rsid w:val="00BD0A2B"/>
    <w:rsid w:val="00BD0F2C"/>
    <w:rsid w:val="00BD10DF"/>
    <w:rsid w:val="00BD1280"/>
    <w:rsid w:val="00BD181A"/>
    <w:rsid w:val="00BD18DA"/>
    <w:rsid w:val="00BD1ACB"/>
    <w:rsid w:val="00BD1D25"/>
    <w:rsid w:val="00BD1F46"/>
    <w:rsid w:val="00BD22C5"/>
    <w:rsid w:val="00BD24E5"/>
    <w:rsid w:val="00BD2550"/>
    <w:rsid w:val="00BD2F44"/>
    <w:rsid w:val="00BD3A9D"/>
    <w:rsid w:val="00BD3BB6"/>
    <w:rsid w:val="00BD3BBC"/>
    <w:rsid w:val="00BD3DDE"/>
    <w:rsid w:val="00BD413D"/>
    <w:rsid w:val="00BD432C"/>
    <w:rsid w:val="00BD53A7"/>
    <w:rsid w:val="00BD59E8"/>
    <w:rsid w:val="00BD5D09"/>
    <w:rsid w:val="00BD5F40"/>
    <w:rsid w:val="00BD6069"/>
    <w:rsid w:val="00BD657F"/>
    <w:rsid w:val="00BD6B2C"/>
    <w:rsid w:val="00BD6E99"/>
    <w:rsid w:val="00BD749F"/>
    <w:rsid w:val="00BD74A9"/>
    <w:rsid w:val="00BD75BD"/>
    <w:rsid w:val="00BD7B89"/>
    <w:rsid w:val="00BD7BD0"/>
    <w:rsid w:val="00BE03C5"/>
    <w:rsid w:val="00BE1256"/>
    <w:rsid w:val="00BE17BC"/>
    <w:rsid w:val="00BE18A8"/>
    <w:rsid w:val="00BE1E39"/>
    <w:rsid w:val="00BE2106"/>
    <w:rsid w:val="00BE2448"/>
    <w:rsid w:val="00BE2776"/>
    <w:rsid w:val="00BE2798"/>
    <w:rsid w:val="00BE2FDA"/>
    <w:rsid w:val="00BE3439"/>
    <w:rsid w:val="00BE3BCB"/>
    <w:rsid w:val="00BE3C74"/>
    <w:rsid w:val="00BE3E3A"/>
    <w:rsid w:val="00BE3EA4"/>
    <w:rsid w:val="00BE3FCC"/>
    <w:rsid w:val="00BE416F"/>
    <w:rsid w:val="00BE45E8"/>
    <w:rsid w:val="00BE4843"/>
    <w:rsid w:val="00BE4EEA"/>
    <w:rsid w:val="00BE4F01"/>
    <w:rsid w:val="00BE507B"/>
    <w:rsid w:val="00BE56A0"/>
    <w:rsid w:val="00BE57BB"/>
    <w:rsid w:val="00BE5F98"/>
    <w:rsid w:val="00BE6441"/>
    <w:rsid w:val="00BE6925"/>
    <w:rsid w:val="00BE6FC2"/>
    <w:rsid w:val="00BE73B9"/>
    <w:rsid w:val="00BE74D9"/>
    <w:rsid w:val="00BE76BD"/>
    <w:rsid w:val="00BE7A57"/>
    <w:rsid w:val="00BE7DA7"/>
    <w:rsid w:val="00BE7F81"/>
    <w:rsid w:val="00BF0186"/>
    <w:rsid w:val="00BF0229"/>
    <w:rsid w:val="00BF0557"/>
    <w:rsid w:val="00BF06BC"/>
    <w:rsid w:val="00BF0C69"/>
    <w:rsid w:val="00BF0DC3"/>
    <w:rsid w:val="00BF14A8"/>
    <w:rsid w:val="00BF21CD"/>
    <w:rsid w:val="00BF23FB"/>
    <w:rsid w:val="00BF27B2"/>
    <w:rsid w:val="00BF2901"/>
    <w:rsid w:val="00BF3149"/>
    <w:rsid w:val="00BF3283"/>
    <w:rsid w:val="00BF3362"/>
    <w:rsid w:val="00BF4526"/>
    <w:rsid w:val="00BF4DF5"/>
    <w:rsid w:val="00BF4DFE"/>
    <w:rsid w:val="00BF5595"/>
    <w:rsid w:val="00BF5846"/>
    <w:rsid w:val="00BF5CB3"/>
    <w:rsid w:val="00BF5F0D"/>
    <w:rsid w:val="00BF6089"/>
    <w:rsid w:val="00BF62E8"/>
    <w:rsid w:val="00BF651E"/>
    <w:rsid w:val="00BF65F1"/>
    <w:rsid w:val="00BF6716"/>
    <w:rsid w:val="00BF6B18"/>
    <w:rsid w:val="00BF6F12"/>
    <w:rsid w:val="00BF71B6"/>
    <w:rsid w:val="00BF71D1"/>
    <w:rsid w:val="00BF724C"/>
    <w:rsid w:val="00C0169B"/>
    <w:rsid w:val="00C01925"/>
    <w:rsid w:val="00C023A0"/>
    <w:rsid w:val="00C02963"/>
    <w:rsid w:val="00C02A04"/>
    <w:rsid w:val="00C02C88"/>
    <w:rsid w:val="00C03104"/>
    <w:rsid w:val="00C03123"/>
    <w:rsid w:val="00C03791"/>
    <w:rsid w:val="00C038A0"/>
    <w:rsid w:val="00C04124"/>
    <w:rsid w:val="00C041FB"/>
    <w:rsid w:val="00C04379"/>
    <w:rsid w:val="00C0467D"/>
    <w:rsid w:val="00C0488F"/>
    <w:rsid w:val="00C05281"/>
    <w:rsid w:val="00C05301"/>
    <w:rsid w:val="00C05403"/>
    <w:rsid w:val="00C054BE"/>
    <w:rsid w:val="00C0597A"/>
    <w:rsid w:val="00C05CA6"/>
    <w:rsid w:val="00C06493"/>
    <w:rsid w:val="00C07173"/>
    <w:rsid w:val="00C0764C"/>
    <w:rsid w:val="00C0765E"/>
    <w:rsid w:val="00C07866"/>
    <w:rsid w:val="00C07BE5"/>
    <w:rsid w:val="00C07C62"/>
    <w:rsid w:val="00C07D74"/>
    <w:rsid w:val="00C07EAF"/>
    <w:rsid w:val="00C07ED8"/>
    <w:rsid w:val="00C10A5D"/>
    <w:rsid w:val="00C10E25"/>
    <w:rsid w:val="00C112B5"/>
    <w:rsid w:val="00C114D7"/>
    <w:rsid w:val="00C122BE"/>
    <w:rsid w:val="00C12BFE"/>
    <w:rsid w:val="00C134C8"/>
    <w:rsid w:val="00C13543"/>
    <w:rsid w:val="00C13C09"/>
    <w:rsid w:val="00C13FF4"/>
    <w:rsid w:val="00C141EF"/>
    <w:rsid w:val="00C143EE"/>
    <w:rsid w:val="00C14836"/>
    <w:rsid w:val="00C1516F"/>
    <w:rsid w:val="00C151FE"/>
    <w:rsid w:val="00C15354"/>
    <w:rsid w:val="00C15681"/>
    <w:rsid w:val="00C15A82"/>
    <w:rsid w:val="00C15F09"/>
    <w:rsid w:val="00C16401"/>
    <w:rsid w:val="00C16740"/>
    <w:rsid w:val="00C16803"/>
    <w:rsid w:val="00C16B6D"/>
    <w:rsid w:val="00C16B73"/>
    <w:rsid w:val="00C16C1D"/>
    <w:rsid w:val="00C16E52"/>
    <w:rsid w:val="00C172A2"/>
    <w:rsid w:val="00C17926"/>
    <w:rsid w:val="00C17CD1"/>
    <w:rsid w:val="00C17F87"/>
    <w:rsid w:val="00C21612"/>
    <w:rsid w:val="00C21715"/>
    <w:rsid w:val="00C225AF"/>
    <w:rsid w:val="00C22653"/>
    <w:rsid w:val="00C22AEA"/>
    <w:rsid w:val="00C22D94"/>
    <w:rsid w:val="00C2328E"/>
    <w:rsid w:val="00C23400"/>
    <w:rsid w:val="00C234E9"/>
    <w:rsid w:val="00C23634"/>
    <w:rsid w:val="00C23AD0"/>
    <w:rsid w:val="00C23BB3"/>
    <w:rsid w:val="00C23C3D"/>
    <w:rsid w:val="00C2438E"/>
    <w:rsid w:val="00C25143"/>
    <w:rsid w:val="00C2536E"/>
    <w:rsid w:val="00C25728"/>
    <w:rsid w:val="00C257C6"/>
    <w:rsid w:val="00C268AF"/>
    <w:rsid w:val="00C26A35"/>
    <w:rsid w:val="00C26FA2"/>
    <w:rsid w:val="00C27E37"/>
    <w:rsid w:val="00C27F97"/>
    <w:rsid w:val="00C30C11"/>
    <w:rsid w:val="00C30DF9"/>
    <w:rsid w:val="00C31576"/>
    <w:rsid w:val="00C31BD0"/>
    <w:rsid w:val="00C31C05"/>
    <w:rsid w:val="00C3246D"/>
    <w:rsid w:val="00C3252A"/>
    <w:rsid w:val="00C3255E"/>
    <w:rsid w:val="00C32A05"/>
    <w:rsid w:val="00C32AFA"/>
    <w:rsid w:val="00C32B87"/>
    <w:rsid w:val="00C32DFA"/>
    <w:rsid w:val="00C336AA"/>
    <w:rsid w:val="00C33729"/>
    <w:rsid w:val="00C33795"/>
    <w:rsid w:val="00C33AD0"/>
    <w:rsid w:val="00C33DB3"/>
    <w:rsid w:val="00C343A6"/>
    <w:rsid w:val="00C344D2"/>
    <w:rsid w:val="00C349D4"/>
    <w:rsid w:val="00C35042"/>
    <w:rsid w:val="00C354CC"/>
    <w:rsid w:val="00C355DB"/>
    <w:rsid w:val="00C35879"/>
    <w:rsid w:val="00C35949"/>
    <w:rsid w:val="00C35D91"/>
    <w:rsid w:val="00C35DAD"/>
    <w:rsid w:val="00C363AE"/>
    <w:rsid w:val="00C3668F"/>
    <w:rsid w:val="00C3686D"/>
    <w:rsid w:val="00C36CA9"/>
    <w:rsid w:val="00C37318"/>
    <w:rsid w:val="00C37441"/>
    <w:rsid w:val="00C37583"/>
    <w:rsid w:val="00C375B9"/>
    <w:rsid w:val="00C37658"/>
    <w:rsid w:val="00C37FFC"/>
    <w:rsid w:val="00C40873"/>
    <w:rsid w:val="00C40B8F"/>
    <w:rsid w:val="00C40C10"/>
    <w:rsid w:val="00C4106E"/>
    <w:rsid w:val="00C413D0"/>
    <w:rsid w:val="00C417EE"/>
    <w:rsid w:val="00C418D0"/>
    <w:rsid w:val="00C41A06"/>
    <w:rsid w:val="00C41C16"/>
    <w:rsid w:val="00C41CF4"/>
    <w:rsid w:val="00C42093"/>
    <w:rsid w:val="00C42181"/>
    <w:rsid w:val="00C425D5"/>
    <w:rsid w:val="00C42A53"/>
    <w:rsid w:val="00C42EF1"/>
    <w:rsid w:val="00C42F3E"/>
    <w:rsid w:val="00C4364D"/>
    <w:rsid w:val="00C438DD"/>
    <w:rsid w:val="00C43BE7"/>
    <w:rsid w:val="00C43D58"/>
    <w:rsid w:val="00C440FB"/>
    <w:rsid w:val="00C4454E"/>
    <w:rsid w:val="00C44C13"/>
    <w:rsid w:val="00C45399"/>
    <w:rsid w:val="00C45422"/>
    <w:rsid w:val="00C45983"/>
    <w:rsid w:val="00C46523"/>
    <w:rsid w:val="00C47808"/>
    <w:rsid w:val="00C4781C"/>
    <w:rsid w:val="00C47C73"/>
    <w:rsid w:val="00C502C8"/>
    <w:rsid w:val="00C503EF"/>
    <w:rsid w:val="00C504A3"/>
    <w:rsid w:val="00C50521"/>
    <w:rsid w:val="00C5065C"/>
    <w:rsid w:val="00C50C48"/>
    <w:rsid w:val="00C50FA1"/>
    <w:rsid w:val="00C51025"/>
    <w:rsid w:val="00C510FD"/>
    <w:rsid w:val="00C5137D"/>
    <w:rsid w:val="00C51769"/>
    <w:rsid w:val="00C51DAC"/>
    <w:rsid w:val="00C51EB3"/>
    <w:rsid w:val="00C52687"/>
    <w:rsid w:val="00C526AE"/>
    <w:rsid w:val="00C52E2B"/>
    <w:rsid w:val="00C52EF0"/>
    <w:rsid w:val="00C52FBD"/>
    <w:rsid w:val="00C5308F"/>
    <w:rsid w:val="00C53102"/>
    <w:rsid w:val="00C53320"/>
    <w:rsid w:val="00C536ED"/>
    <w:rsid w:val="00C53A96"/>
    <w:rsid w:val="00C53A97"/>
    <w:rsid w:val="00C53F1A"/>
    <w:rsid w:val="00C544F6"/>
    <w:rsid w:val="00C545C5"/>
    <w:rsid w:val="00C54D99"/>
    <w:rsid w:val="00C55025"/>
    <w:rsid w:val="00C550E7"/>
    <w:rsid w:val="00C55281"/>
    <w:rsid w:val="00C55327"/>
    <w:rsid w:val="00C55BE2"/>
    <w:rsid w:val="00C569B8"/>
    <w:rsid w:val="00C5765C"/>
    <w:rsid w:val="00C5796C"/>
    <w:rsid w:val="00C57CEF"/>
    <w:rsid w:val="00C6103D"/>
    <w:rsid w:val="00C612F4"/>
    <w:rsid w:val="00C613A7"/>
    <w:rsid w:val="00C618F9"/>
    <w:rsid w:val="00C61950"/>
    <w:rsid w:val="00C61CEF"/>
    <w:rsid w:val="00C61D17"/>
    <w:rsid w:val="00C625CF"/>
    <w:rsid w:val="00C6265A"/>
    <w:rsid w:val="00C63036"/>
    <w:rsid w:val="00C63874"/>
    <w:rsid w:val="00C643B7"/>
    <w:rsid w:val="00C6480C"/>
    <w:rsid w:val="00C650BB"/>
    <w:rsid w:val="00C650CA"/>
    <w:rsid w:val="00C655F1"/>
    <w:rsid w:val="00C65A37"/>
    <w:rsid w:val="00C65D35"/>
    <w:rsid w:val="00C661ED"/>
    <w:rsid w:val="00C6626E"/>
    <w:rsid w:val="00C6695C"/>
    <w:rsid w:val="00C67092"/>
    <w:rsid w:val="00C67471"/>
    <w:rsid w:val="00C674C0"/>
    <w:rsid w:val="00C70091"/>
    <w:rsid w:val="00C702DD"/>
    <w:rsid w:val="00C70518"/>
    <w:rsid w:val="00C70D08"/>
    <w:rsid w:val="00C70E40"/>
    <w:rsid w:val="00C716B5"/>
    <w:rsid w:val="00C71DD6"/>
    <w:rsid w:val="00C71E8B"/>
    <w:rsid w:val="00C72212"/>
    <w:rsid w:val="00C72223"/>
    <w:rsid w:val="00C722E9"/>
    <w:rsid w:val="00C7246E"/>
    <w:rsid w:val="00C724F5"/>
    <w:rsid w:val="00C726A5"/>
    <w:rsid w:val="00C72CC7"/>
    <w:rsid w:val="00C72FB5"/>
    <w:rsid w:val="00C732B9"/>
    <w:rsid w:val="00C733D4"/>
    <w:rsid w:val="00C738C8"/>
    <w:rsid w:val="00C7396B"/>
    <w:rsid w:val="00C73CEB"/>
    <w:rsid w:val="00C73D57"/>
    <w:rsid w:val="00C7449C"/>
    <w:rsid w:val="00C74660"/>
    <w:rsid w:val="00C74B89"/>
    <w:rsid w:val="00C74C3C"/>
    <w:rsid w:val="00C74DB1"/>
    <w:rsid w:val="00C75E20"/>
    <w:rsid w:val="00C7675B"/>
    <w:rsid w:val="00C76DFB"/>
    <w:rsid w:val="00C770F1"/>
    <w:rsid w:val="00C77422"/>
    <w:rsid w:val="00C77ADE"/>
    <w:rsid w:val="00C77F8C"/>
    <w:rsid w:val="00C800C8"/>
    <w:rsid w:val="00C80295"/>
    <w:rsid w:val="00C80C84"/>
    <w:rsid w:val="00C81411"/>
    <w:rsid w:val="00C81899"/>
    <w:rsid w:val="00C81C95"/>
    <w:rsid w:val="00C81E6D"/>
    <w:rsid w:val="00C8203F"/>
    <w:rsid w:val="00C827C0"/>
    <w:rsid w:val="00C82C80"/>
    <w:rsid w:val="00C832BA"/>
    <w:rsid w:val="00C833DD"/>
    <w:rsid w:val="00C8371D"/>
    <w:rsid w:val="00C83935"/>
    <w:rsid w:val="00C83945"/>
    <w:rsid w:val="00C83EF2"/>
    <w:rsid w:val="00C83EF6"/>
    <w:rsid w:val="00C8435F"/>
    <w:rsid w:val="00C84AFD"/>
    <w:rsid w:val="00C8521A"/>
    <w:rsid w:val="00C85376"/>
    <w:rsid w:val="00C8538D"/>
    <w:rsid w:val="00C853AC"/>
    <w:rsid w:val="00C857D1"/>
    <w:rsid w:val="00C859C1"/>
    <w:rsid w:val="00C86CC7"/>
    <w:rsid w:val="00C86ECE"/>
    <w:rsid w:val="00C8775C"/>
    <w:rsid w:val="00C878BA"/>
    <w:rsid w:val="00C87A40"/>
    <w:rsid w:val="00C87C6E"/>
    <w:rsid w:val="00C9059D"/>
    <w:rsid w:val="00C90B8D"/>
    <w:rsid w:val="00C90E13"/>
    <w:rsid w:val="00C90F5E"/>
    <w:rsid w:val="00C90FF3"/>
    <w:rsid w:val="00C91109"/>
    <w:rsid w:val="00C921BA"/>
    <w:rsid w:val="00C923AD"/>
    <w:rsid w:val="00C92615"/>
    <w:rsid w:val="00C927C7"/>
    <w:rsid w:val="00C928C1"/>
    <w:rsid w:val="00C92D6A"/>
    <w:rsid w:val="00C939F0"/>
    <w:rsid w:val="00C93BF6"/>
    <w:rsid w:val="00C94018"/>
    <w:rsid w:val="00C94870"/>
    <w:rsid w:val="00C94958"/>
    <w:rsid w:val="00C94D0E"/>
    <w:rsid w:val="00C95146"/>
    <w:rsid w:val="00C95923"/>
    <w:rsid w:val="00C95E54"/>
    <w:rsid w:val="00C961BE"/>
    <w:rsid w:val="00C969C9"/>
    <w:rsid w:val="00C96B97"/>
    <w:rsid w:val="00C96FD0"/>
    <w:rsid w:val="00C9716F"/>
    <w:rsid w:val="00C971A1"/>
    <w:rsid w:val="00C97290"/>
    <w:rsid w:val="00C97359"/>
    <w:rsid w:val="00C97ADA"/>
    <w:rsid w:val="00CA0181"/>
    <w:rsid w:val="00CA02AA"/>
    <w:rsid w:val="00CA06B6"/>
    <w:rsid w:val="00CA09C0"/>
    <w:rsid w:val="00CA0ADF"/>
    <w:rsid w:val="00CA0F36"/>
    <w:rsid w:val="00CA0FF6"/>
    <w:rsid w:val="00CA10F5"/>
    <w:rsid w:val="00CA154E"/>
    <w:rsid w:val="00CA1618"/>
    <w:rsid w:val="00CA1740"/>
    <w:rsid w:val="00CA1CA9"/>
    <w:rsid w:val="00CA220D"/>
    <w:rsid w:val="00CA2A0D"/>
    <w:rsid w:val="00CA2B23"/>
    <w:rsid w:val="00CA2C21"/>
    <w:rsid w:val="00CA2E45"/>
    <w:rsid w:val="00CA30D5"/>
    <w:rsid w:val="00CA312A"/>
    <w:rsid w:val="00CA3239"/>
    <w:rsid w:val="00CA3318"/>
    <w:rsid w:val="00CA3450"/>
    <w:rsid w:val="00CA3C1D"/>
    <w:rsid w:val="00CA3D64"/>
    <w:rsid w:val="00CA4350"/>
    <w:rsid w:val="00CA4A11"/>
    <w:rsid w:val="00CA4EDC"/>
    <w:rsid w:val="00CA5726"/>
    <w:rsid w:val="00CA578B"/>
    <w:rsid w:val="00CA57D5"/>
    <w:rsid w:val="00CA614B"/>
    <w:rsid w:val="00CA6258"/>
    <w:rsid w:val="00CA6B1C"/>
    <w:rsid w:val="00CA7148"/>
    <w:rsid w:val="00CA7715"/>
    <w:rsid w:val="00CA77CE"/>
    <w:rsid w:val="00CB03C3"/>
    <w:rsid w:val="00CB09FA"/>
    <w:rsid w:val="00CB14D9"/>
    <w:rsid w:val="00CB19EC"/>
    <w:rsid w:val="00CB1BB4"/>
    <w:rsid w:val="00CB1E12"/>
    <w:rsid w:val="00CB21B1"/>
    <w:rsid w:val="00CB236A"/>
    <w:rsid w:val="00CB2373"/>
    <w:rsid w:val="00CB2A5E"/>
    <w:rsid w:val="00CB3A83"/>
    <w:rsid w:val="00CB3D98"/>
    <w:rsid w:val="00CB3FD8"/>
    <w:rsid w:val="00CB4768"/>
    <w:rsid w:val="00CB4B9A"/>
    <w:rsid w:val="00CB576C"/>
    <w:rsid w:val="00CB5A27"/>
    <w:rsid w:val="00CB5BC4"/>
    <w:rsid w:val="00CB6201"/>
    <w:rsid w:val="00CB6ADB"/>
    <w:rsid w:val="00CB6EEC"/>
    <w:rsid w:val="00CB714B"/>
    <w:rsid w:val="00CB7388"/>
    <w:rsid w:val="00CB797F"/>
    <w:rsid w:val="00CC045E"/>
    <w:rsid w:val="00CC0498"/>
    <w:rsid w:val="00CC076B"/>
    <w:rsid w:val="00CC0CF4"/>
    <w:rsid w:val="00CC0EB5"/>
    <w:rsid w:val="00CC12D7"/>
    <w:rsid w:val="00CC1814"/>
    <w:rsid w:val="00CC1B99"/>
    <w:rsid w:val="00CC1E68"/>
    <w:rsid w:val="00CC1FA7"/>
    <w:rsid w:val="00CC2216"/>
    <w:rsid w:val="00CC2276"/>
    <w:rsid w:val="00CC2901"/>
    <w:rsid w:val="00CC2A91"/>
    <w:rsid w:val="00CC312C"/>
    <w:rsid w:val="00CC36E4"/>
    <w:rsid w:val="00CC37A3"/>
    <w:rsid w:val="00CC37C6"/>
    <w:rsid w:val="00CC38CA"/>
    <w:rsid w:val="00CC4508"/>
    <w:rsid w:val="00CC48F3"/>
    <w:rsid w:val="00CC4A74"/>
    <w:rsid w:val="00CC4E76"/>
    <w:rsid w:val="00CC4FE1"/>
    <w:rsid w:val="00CC51A1"/>
    <w:rsid w:val="00CC53C4"/>
    <w:rsid w:val="00CC53F0"/>
    <w:rsid w:val="00CC57C2"/>
    <w:rsid w:val="00CC58DC"/>
    <w:rsid w:val="00CC5EFB"/>
    <w:rsid w:val="00CC6050"/>
    <w:rsid w:val="00CC674A"/>
    <w:rsid w:val="00CC6795"/>
    <w:rsid w:val="00CC67F3"/>
    <w:rsid w:val="00CC68BD"/>
    <w:rsid w:val="00CC6946"/>
    <w:rsid w:val="00CC6AFE"/>
    <w:rsid w:val="00CC6B7A"/>
    <w:rsid w:val="00CC6B91"/>
    <w:rsid w:val="00CC6FEE"/>
    <w:rsid w:val="00CC74ED"/>
    <w:rsid w:val="00CC756C"/>
    <w:rsid w:val="00CC78B1"/>
    <w:rsid w:val="00CC7AA4"/>
    <w:rsid w:val="00CD07C5"/>
    <w:rsid w:val="00CD0B4B"/>
    <w:rsid w:val="00CD112C"/>
    <w:rsid w:val="00CD132D"/>
    <w:rsid w:val="00CD1361"/>
    <w:rsid w:val="00CD1DF8"/>
    <w:rsid w:val="00CD2C6F"/>
    <w:rsid w:val="00CD324E"/>
    <w:rsid w:val="00CD3461"/>
    <w:rsid w:val="00CD3589"/>
    <w:rsid w:val="00CD47BF"/>
    <w:rsid w:val="00CD500D"/>
    <w:rsid w:val="00CD52B4"/>
    <w:rsid w:val="00CD53CE"/>
    <w:rsid w:val="00CD545F"/>
    <w:rsid w:val="00CD5CAD"/>
    <w:rsid w:val="00CD616E"/>
    <w:rsid w:val="00CD62DC"/>
    <w:rsid w:val="00CD683D"/>
    <w:rsid w:val="00CD75B3"/>
    <w:rsid w:val="00CD7829"/>
    <w:rsid w:val="00CD7872"/>
    <w:rsid w:val="00CD7E7C"/>
    <w:rsid w:val="00CE0461"/>
    <w:rsid w:val="00CE0AA9"/>
    <w:rsid w:val="00CE1037"/>
    <w:rsid w:val="00CE10D3"/>
    <w:rsid w:val="00CE1108"/>
    <w:rsid w:val="00CE1790"/>
    <w:rsid w:val="00CE181F"/>
    <w:rsid w:val="00CE1B58"/>
    <w:rsid w:val="00CE224F"/>
    <w:rsid w:val="00CE261C"/>
    <w:rsid w:val="00CE2635"/>
    <w:rsid w:val="00CE2AF7"/>
    <w:rsid w:val="00CE33D8"/>
    <w:rsid w:val="00CE3693"/>
    <w:rsid w:val="00CE3B56"/>
    <w:rsid w:val="00CE3D59"/>
    <w:rsid w:val="00CE458D"/>
    <w:rsid w:val="00CE459A"/>
    <w:rsid w:val="00CE4788"/>
    <w:rsid w:val="00CE49D5"/>
    <w:rsid w:val="00CE50B1"/>
    <w:rsid w:val="00CE5570"/>
    <w:rsid w:val="00CE55F4"/>
    <w:rsid w:val="00CE5639"/>
    <w:rsid w:val="00CE575E"/>
    <w:rsid w:val="00CE590F"/>
    <w:rsid w:val="00CE5935"/>
    <w:rsid w:val="00CE6634"/>
    <w:rsid w:val="00CE6898"/>
    <w:rsid w:val="00CE6A3F"/>
    <w:rsid w:val="00CE6D19"/>
    <w:rsid w:val="00CE76DA"/>
    <w:rsid w:val="00CE7D6F"/>
    <w:rsid w:val="00CE7FD2"/>
    <w:rsid w:val="00CF01A6"/>
    <w:rsid w:val="00CF03B0"/>
    <w:rsid w:val="00CF11BC"/>
    <w:rsid w:val="00CF1C6E"/>
    <w:rsid w:val="00CF2512"/>
    <w:rsid w:val="00CF2C4D"/>
    <w:rsid w:val="00CF2D7D"/>
    <w:rsid w:val="00CF327B"/>
    <w:rsid w:val="00CF3817"/>
    <w:rsid w:val="00CF3D2B"/>
    <w:rsid w:val="00CF451E"/>
    <w:rsid w:val="00CF497B"/>
    <w:rsid w:val="00CF5234"/>
    <w:rsid w:val="00CF5BDA"/>
    <w:rsid w:val="00CF5F0A"/>
    <w:rsid w:val="00CF6182"/>
    <w:rsid w:val="00CF64A9"/>
    <w:rsid w:val="00CF6C2A"/>
    <w:rsid w:val="00CF70F3"/>
    <w:rsid w:val="00CF7A8C"/>
    <w:rsid w:val="00CF7E7F"/>
    <w:rsid w:val="00D002D6"/>
    <w:rsid w:val="00D005AF"/>
    <w:rsid w:val="00D00A7C"/>
    <w:rsid w:val="00D00B97"/>
    <w:rsid w:val="00D00E25"/>
    <w:rsid w:val="00D00E8B"/>
    <w:rsid w:val="00D01847"/>
    <w:rsid w:val="00D019DE"/>
    <w:rsid w:val="00D0270D"/>
    <w:rsid w:val="00D02BED"/>
    <w:rsid w:val="00D02E7C"/>
    <w:rsid w:val="00D02F44"/>
    <w:rsid w:val="00D0330B"/>
    <w:rsid w:val="00D0351C"/>
    <w:rsid w:val="00D03A24"/>
    <w:rsid w:val="00D04A13"/>
    <w:rsid w:val="00D04E9E"/>
    <w:rsid w:val="00D04F5C"/>
    <w:rsid w:val="00D04F99"/>
    <w:rsid w:val="00D04FFB"/>
    <w:rsid w:val="00D0543B"/>
    <w:rsid w:val="00D05AC8"/>
    <w:rsid w:val="00D05CEC"/>
    <w:rsid w:val="00D06173"/>
    <w:rsid w:val="00D06253"/>
    <w:rsid w:val="00D062B2"/>
    <w:rsid w:val="00D06302"/>
    <w:rsid w:val="00D0637A"/>
    <w:rsid w:val="00D06464"/>
    <w:rsid w:val="00D069EC"/>
    <w:rsid w:val="00D06F13"/>
    <w:rsid w:val="00D07091"/>
    <w:rsid w:val="00D0762F"/>
    <w:rsid w:val="00D0775B"/>
    <w:rsid w:val="00D0785E"/>
    <w:rsid w:val="00D100EB"/>
    <w:rsid w:val="00D102B7"/>
    <w:rsid w:val="00D10997"/>
    <w:rsid w:val="00D10D04"/>
    <w:rsid w:val="00D10D80"/>
    <w:rsid w:val="00D11248"/>
    <w:rsid w:val="00D1134D"/>
    <w:rsid w:val="00D1138E"/>
    <w:rsid w:val="00D1147D"/>
    <w:rsid w:val="00D128D0"/>
    <w:rsid w:val="00D1292F"/>
    <w:rsid w:val="00D13132"/>
    <w:rsid w:val="00D13188"/>
    <w:rsid w:val="00D13196"/>
    <w:rsid w:val="00D13441"/>
    <w:rsid w:val="00D1347E"/>
    <w:rsid w:val="00D13689"/>
    <w:rsid w:val="00D13BAE"/>
    <w:rsid w:val="00D13F88"/>
    <w:rsid w:val="00D14134"/>
    <w:rsid w:val="00D14689"/>
    <w:rsid w:val="00D14789"/>
    <w:rsid w:val="00D14808"/>
    <w:rsid w:val="00D14E17"/>
    <w:rsid w:val="00D14E94"/>
    <w:rsid w:val="00D15F00"/>
    <w:rsid w:val="00D164A8"/>
    <w:rsid w:val="00D16557"/>
    <w:rsid w:val="00D1696A"/>
    <w:rsid w:val="00D16E10"/>
    <w:rsid w:val="00D170A9"/>
    <w:rsid w:val="00D17AAF"/>
    <w:rsid w:val="00D17B20"/>
    <w:rsid w:val="00D17E86"/>
    <w:rsid w:val="00D2056D"/>
    <w:rsid w:val="00D20A1A"/>
    <w:rsid w:val="00D20F38"/>
    <w:rsid w:val="00D20FB0"/>
    <w:rsid w:val="00D217C1"/>
    <w:rsid w:val="00D220A3"/>
    <w:rsid w:val="00D222FF"/>
    <w:rsid w:val="00D2289B"/>
    <w:rsid w:val="00D22FC4"/>
    <w:rsid w:val="00D23122"/>
    <w:rsid w:val="00D2362B"/>
    <w:rsid w:val="00D23878"/>
    <w:rsid w:val="00D239AE"/>
    <w:rsid w:val="00D23CFA"/>
    <w:rsid w:val="00D240DB"/>
    <w:rsid w:val="00D241B2"/>
    <w:rsid w:val="00D24657"/>
    <w:rsid w:val="00D24685"/>
    <w:rsid w:val="00D24935"/>
    <w:rsid w:val="00D2494A"/>
    <w:rsid w:val="00D2501B"/>
    <w:rsid w:val="00D254DF"/>
    <w:rsid w:val="00D2561D"/>
    <w:rsid w:val="00D25811"/>
    <w:rsid w:val="00D25B24"/>
    <w:rsid w:val="00D25B43"/>
    <w:rsid w:val="00D26467"/>
    <w:rsid w:val="00D2679F"/>
    <w:rsid w:val="00D267D5"/>
    <w:rsid w:val="00D2690B"/>
    <w:rsid w:val="00D26D19"/>
    <w:rsid w:val="00D26D2B"/>
    <w:rsid w:val="00D27092"/>
    <w:rsid w:val="00D2759D"/>
    <w:rsid w:val="00D27604"/>
    <w:rsid w:val="00D27EA7"/>
    <w:rsid w:val="00D30B93"/>
    <w:rsid w:val="00D3136A"/>
    <w:rsid w:val="00D318DF"/>
    <w:rsid w:val="00D32209"/>
    <w:rsid w:val="00D324F5"/>
    <w:rsid w:val="00D325D8"/>
    <w:rsid w:val="00D32C03"/>
    <w:rsid w:val="00D3380A"/>
    <w:rsid w:val="00D34085"/>
    <w:rsid w:val="00D348ED"/>
    <w:rsid w:val="00D34AA6"/>
    <w:rsid w:val="00D34B72"/>
    <w:rsid w:val="00D34C73"/>
    <w:rsid w:val="00D34ECC"/>
    <w:rsid w:val="00D35150"/>
    <w:rsid w:val="00D35348"/>
    <w:rsid w:val="00D35740"/>
    <w:rsid w:val="00D35CFE"/>
    <w:rsid w:val="00D36A0C"/>
    <w:rsid w:val="00D36B8B"/>
    <w:rsid w:val="00D36DF7"/>
    <w:rsid w:val="00D36EFB"/>
    <w:rsid w:val="00D370F2"/>
    <w:rsid w:val="00D37709"/>
    <w:rsid w:val="00D379AA"/>
    <w:rsid w:val="00D37A37"/>
    <w:rsid w:val="00D37AE3"/>
    <w:rsid w:val="00D37E60"/>
    <w:rsid w:val="00D37F35"/>
    <w:rsid w:val="00D40215"/>
    <w:rsid w:val="00D403AE"/>
    <w:rsid w:val="00D4082C"/>
    <w:rsid w:val="00D40914"/>
    <w:rsid w:val="00D4199C"/>
    <w:rsid w:val="00D41A21"/>
    <w:rsid w:val="00D41DBE"/>
    <w:rsid w:val="00D41F30"/>
    <w:rsid w:val="00D4202D"/>
    <w:rsid w:val="00D423C1"/>
    <w:rsid w:val="00D4246E"/>
    <w:rsid w:val="00D4270D"/>
    <w:rsid w:val="00D4286B"/>
    <w:rsid w:val="00D428E3"/>
    <w:rsid w:val="00D42DF0"/>
    <w:rsid w:val="00D4324E"/>
    <w:rsid w:val="00D43844"/>
    <w:rsid w:val="00D43AC3"/>
    <w:rsid w:val="00D43B36"/>
    <w:rsid w:val="00D43DCA"/>
    <w:rsid w:val="00D43EF7"/>
    <w:rsid w:val="00D43F06"/>
    <w:rsid w:val="00D4457D"/>
    <w:rsid w:val="00D44892"/>
    <w:rsid w:val="00D4495A"/>
    <w:rsid w:val="00D44E66"/>
    <w:rsid w:val="00D4577E"/>
    <w:rsid w:val="00D45A40"/>
    <w:rsid w:val="00D45AA7"/>
    <w:rsid w:val="00D45C4B"/>
    <w:rsid w:val="00D46306"/>
    <w:rsid w:val="00D466CE"/>
    <w:rsid w:val="00D46986"/>
    <w:rsid w:val="00D4738C"/>
    <w:rsid w:val="00D47B70"/>
    <w:rsid w:val="00D50029"/>
    <w:rsid w:val="00D502E2"/>
    <w:rsid w:val="00D51200"/>
    <w:rsid w:val="00D513F7"/>
    <w:rsid w:val="00D51833"/>
    <w:rsid w:val="00D51A3E"/>
    <w:rsid w:val="00D51B40"/>
    <w:rsid w:val="00D51B82"/>
    <w:rsid w:val="00D51EB4"/>
    <w:rsid w:val="00D5228C"/>
    <w:rsid w:val="00D52671"/>
    <w:rsid w:val="00D528FE"/>
    <w:rsid w:val="00D5339A"/>
    <w:rsid w:val="00D539C3"/>
    <w:rsid w:val="00D539CB"/>
    <w:rsid w:val="00D53A5C"/>
    <w:rsid w:val="00D53CAF"/>
    <w:rsid w:val="00D54103"/>
    <w:rsid w:val="00D54950"/>
    <w:rsid w:val="00D54C81"/>
    <w:rsid w:val="00D5559B"/>
    <w:rsid w:val="00D567B1"/>
    <w:rsid w:val="00D56A8F"/>
    <w:rsid w:val="00D56BA0"/>
    <w:rsid w:val="00D57297"/>
    <w:rsid w:val="00D57413"/>
    <w:rsid w:val="00D57431"/>
    <w:rsid w:val="00D57766"/>
    <w:rsid w:val="00D577F9"/>
    <w:rsid w:val="00D5786A"/>
    <w:rsid w:val="00D57DED"/>
    <w:rsid w:val="00D57FCF"/>
    <w:rsid w:val="00D60174"/>
    <w:rsid w:val="00D60478"/>
    <w:rsid w:val="00D60682"/>
    <w:rsid w:val="00D60AD7"/>
    <w:rsid w:val="00D61092"/>
    <w:rsid w:val="00D61A2D"/>
    <w:rsid w:val="00D61BEB"/>
    <w:rsid w:val="00D61C80"/>
    <w:rsid w:val="00D61DD0"/>
    <w:rsid w:val="00D626F2"/>
    <w:rsid w:val="00D62EA6"/>
    <w:rsid w:val="00D630F6"/>
    <w:rsid w:val="00D63571"/>
    <w:rsid w:val="00D637CE"/>
    <w:rsid w:val="00D64886"/>
    <w:rsid w:val="00D64D4C"/>
    <w:rsid w:val="00D64E4D"/>
    <w:rsid w:val="00D64F6A"/>
    <w:rsid w:val="00D650CE"/>
    <w:rsid w:val="00D650FD"/>
    <w:rsid w:val="00D656E1"/>
    <w:rsid w:val="00D65F01"/>
    <w:rsid w:val="00D66308"/>
    <w:rsid w:val="00D66972"/>
    <w:rsid w:val="00D66BD4"/>
    <w:rsid w:val="00D66C75"/>
    <w:rsid w:val="00D66C7D"/>
    <w:rsid w:val="00D67285"/>
    <w:rsid w:val="00D678DD"/>
    <w:rsid w:val="00D67DF3"/>
    <w:rsid w:val="00D67F12"/>
    <w:rsid w:val="00D701C5"/>
    <w:rsid w:val="00D703FE"/>
    <w:rsid w:val="00D71085"/>
    <w:rsid w:val="00D71141"/>
    <w:rsid w:val="00D71B3E"/>
    <w:rsid w:val="00D71FD8"/>
    <w:rsid w:val="00D720CB"/>
    <w:rsid w:val="00D72125"/>
    <w:rsid w:val="00D72403"/>
    <w:rsid w:val="00D72588"/>
    <w:rsid w:val="00D725E7"/>
    <w:rsid w:val="00D730C0"/>
    <w:rsid w:val="00D7315E"/>
    <w:rsid w:val="00D731F3"/>
    <w:rsid w:val="00D73477"/>
    <w:rsid w:val="00D73556"/>
    <w:rsid w:val="00D73BBF"/>
    <w:rsid w:val="00D73D57"/>
    <w:rsid w:val="00D74067"/>
    <w:rsid w:val="00D740BD"/>
    <w:rsid w:val="00D748C0"/>
    <w:rsid w:val="00D74ADD"/>
    <w:rsid w:val="00D757CA"/>
    <w:rsid w:val="00D75810"/>
    <w:rsid w:val="00D75869"/>
    <w:rsid w:val="00D75A9B"/>
    <w:rsid w:val="00D75BA6"/>
    <w:rsid w:val="00D764C6"/>
    <w:rsid w:val="00D766F6"/>
    <w:rsid w:val="00D768EA"/>
    <w:rsid w:val="00D76B9C"/>
    <w:rsid w:val="00D76CAB"/>
    <w:rsid w:val="00D76E30"/>
    <w:rsid w:val="00D77071"/>
    <w:rsid w:val="00D77226"/>
    <w:rsid w:val="00D776DC"/>
    <w:rsid w:val="00D77ADF"/>
    <w:rsid w:val="00D77EF5"/>
    <w:rsid w:val="00D77EF7"/>
    <w:rsid w:val="00D77FEE"/>
    <w:rsid w:val="00D80167"/>
    <w:rsid w:val="00D806EF"/>
    <w:rsid w:val="00D8089A"/>
    <w:rsid w:val="00D80FCD"/>
    <w:rsid w:val="00D810D7"/>
    <w:rsid w:val="00D81580"/>
    <w:rsid w:val="00D81659"/>
    <w:rsid w:val="00D81BEF"/>
    <w:rsid w:val="00D81EFE"/>
    <w:rsid w:val="00D82434"/>
    <w:rsid w:val="00D82C11"/>
    <w:rsid w:val="00D82FFE"/>
    <w:rsid w:val="00D83102"/>
    <w:rsid w:val="00D832E4"/>
    <w:rsid w:val="00D84D71"/>
    <w:rsid w:val="00D851AF"/>
    <w:rsid w:val="00D85B65"/>
    <w:rsid w:val="00D85CEA"/>
    <w:rsid w:val="00D862B8"/>
    <w:rsid w:val="00D8669B"/>
    <w:rsid w:val="00D867C2"/>
    <w:rsid w:val="00D86A02"/>
    <w:rsid w:val="00D87518"/>
    <w:rsid w:val="00D875CE"/>
    <w:rsid w:val="00D878AB"/>
    <w:rsid w:val="00D87931"/>
    <w:rsid w:val="00D9003D"/>
    <w:rsid w:val="00D908D9"/>
    <w:rsid w:val="00D91698"/>
    <w:rsid w:val="00D91CAC"/>
    <w:rsid w:val="00D92527"/>
    <w:rsid w:val="00D92624"/>
    <w:rsid w:val="00D926FC"/>
    <w:rsid w:val="00D930F1"/>
    <w:rsid w:val="00D93B58"/>
    <w:rsid w:val="00D9405A"/>
    <w:rsid w:val="00D941AD"/>
    <w:rsid w:val="00D9448D"/>
    <w:rsid w:val="00D94A51"/>
    <w:rsid w:val="00D94B53"/>
    <w:rsid w:val="00D9552D"/>
    <w:rsid w:val="00D9596E"/>
    <w:rsid w:val="00D95A79"/>
    <w:rsid w:val="00D95E07"/>
    <w:rsid w:val="00D95EAF"/>
    <w:rsid w:val="00D95FE7"/>
    <w:rsid w:val="00D96366"/>
    <w:rsid w:val="00D96BBF"/>
    <w:rsid w:val="00D96DDE"/>
    <w:rsid w:val="00D970BE"/>
    <w:rsid w:val="00D974C9"/>
    <w:rsid w:val="00D97D43"/>
    <w:rsid w:val="00D97EE5"/>
    <w:rsid w:val="00DA0165"/>
    <w:rsid w:val="00DA0A2F"/>
    <w:rsid w:val="00DA0AC1"/>
    <w:rsid w:val="00DA1090"/>
    <w:rsid w:val="00DA123A"/>
    <w:rsid w:val="00DA1319"/>
    <w:rsid w:val="00DA1C4A"/>
    <w:rsid w:val="00DA2574"/>
    <w:rsid w:val="00DA2D46"/>
    <w:rsid w:val="00DA2F56"/>
    <w:rsid w:val="00DA383C"/>
    <w:rsid w:val="00DA3B2D"/>
    <w:rsid w:val="00DA3F7C"/>
    <w:rsid w:val="00DA4173"/>
    <w:rsid w:val="00DA43CA"/>
    <w:rsid w:val="00DA4751"/>
    <w:rsid w:val="00DA4A8E"/>
    <w:rsid w:val="00DA4D9C"/>
    <w:rsid w:val="00DA4F43"/>
    <w:rsid w:val="00DA5440"/>
    <w:rsid w:val="00DA55B9"/>
    <w:rsid w:val="00DA57FE"/>
    <w:rsid w:val="00DA5964"/>
    <w:rsid w:val="00DA5B7F"/>
    <w:rsid w:val="00DA5CCB"/>
    <w:rsid w:val="00DA6DB6"/>
    <w:rsid w:val="00DA6F58"/>
    <w:rsid w:val="00DA70F0"/>
    <w:rsid w:val="00DA7197"/>
    <w:rsid w:val="00DA746B"/>
    <w:rsid w:val="00DA74E1"/>
    <w:rsid w:val="00DA7595"/>
    <w:rsid w:val="00DA7C6C"/>
    <w:rsid w:val="00DA7D09"/>
    <w:rsid w:val="00DA7D33"/>
    <w:rsid w:val="00DB0335"/>
    <w:rsid w:val="00DB071F"/>
    <w:rsid w:val="00DB0A3A"/>
    <w:rsid w:val="00DB0B75"/>
    <w:rsid w:val="00DB116C"/>
    <w:rsid w:val="00DB183A"/>
    <w:rsid w:val="00DB1B90"/>
    <w:rsid w:val="00DB1C65"/>
    <w:rsid w:val="00DB1ED1"/>
    <w:rsid w:val="00DB2173"/>
    <w:rsid w:val="00DB248A"/>
    <w:rsid w:val="00DB2E60"/>
    <w:rsid w:val="00DB2EB5"/>
    <w:rsid w:val="00DB2FF3"/>
    <w:rsid w:val="00DB387C"/>
    <w:rsid w:val="00DB390A"/>
    <w:rsid w:val="00DB397D"/>
    <w:rsid w:val="00DB3AA2"/>
    <w:rsid w:val="00DB3FEB"/>
    <w:rsid w:val="00DB45AC"/>
    <w:rsid w:val="00DB4603"/>
    <w:rsid w:val="00DB4C81"/>
    <w:rsid w:val="00DB4D58"/>
    <w:rsid w:val="00DB5264"/>
    <w:rsid w:val="00DB527A"/>
    <w:rsid w:val="00DB529B"/>
    <w:rsid w:val="00DB5906"/>
    <w:rsid w:val="00DB64B6"/>
    <w:rsid w:val="00DB6627"/>
    <w:rsid w:val="00DB674B"/>
    <w:rsid w:val="00DB7122"/>
    <w:rsid w:val="00DB722F"/>
    <w:rsid w:val="00DB7359"/>
    <w:rsid w:val="00DB74A0"/>
    <w:rsid w:val="00DC0249"/>
    <w:rsid w:val="00DC0460"/>
    <w:rsid w:val="00DC0708"/>
    <w:rsid w:val="00DC0BCD"/>
    <w:rsid w:val="00DC1286"/>
    <w:rsid w:val="00DC13B5"/>
    <w:rsid w:val="00DC14A1"/>
    <w:rsid w:val="00DC162C"/>
    <w:rsid w:val="00DC22B9"/>
    <w:rsid w:val="00DC23E6"/>
    <w:rsid w:val="00DC2662"/>
    <w:rsid w:val="00DC2717"/>
    <w:rsid w:val="00DC27A5"/>
    <w:rsid w:val="00DC2B9E"/>
    <w:rsid w:val="00DC2C3C"/>
    <w:rsid w:val="00DC2F49"/>
    <w:rsid w:val="00DC34F8"/>
    <w:rsid w:val="00DC367A"/>
    <w:rsid w:val="00DC37EF"/>
    <w:rsid w:val="00DC437E"/>
    <w:rsid w:val="00DC46DA"/>
    <w:rsid w:val="00DC4983"/>
    <w:rsid w:val="00DC4A87"/>
    <w:rsid w:val="00DC4B5F"/>
    <w:rsid w:val="00DC4CFD"/>
    <w:rsid w:val="00DC5281"/>
    <w:rsid w:val="00DC564C"/>
    <w:rsid w:val="00DC65F4"/>
    <w:rsid w:val="00DC6BEC"/>
    <w:rsid w:val="00DC719D"/>
    <w:rsid w:val="00DC7824"/>
    <w:rsid w:val="00DC7920"/>
    <w:rsid w:val="00DC7A80"/>
    <w:rsid w:val="00DC7B07"/>
    <w:rsid w:val="00DC7FF2"/>
    <w:rsid w:val="00DD11BC"/>
    <w:rsid w:val="00DD1C05"/>
    <w:rsid w:val="00DD1ECE"/>
    <w:rsid w:val="00DD267C"/>
    <w:rsid w:val="00DD28E4"/>
    <w:rsid w:val="00DD2E13"/>
    <w:rsid w:val="00DD38ED"/>
    <w:rsid w:val="00DD4373"/>
    <w:rsid w:val="00DD49E8"/>
    <w:rsid w:val="00DD4EA3"/>
    <w:rsid w:val="00DD4EB5"/>
    <w:rsid w:val="00DD53A1"/>
    <w:rsid w:val="00DD53ED"/>
    <w:rsid w:val="00DD5736"/>
    <w:rsid w:val="00DD58DB"/>
    <w:rsid w:val="00DD596E"/>
    <w:rsid w:val="00DD5AE8"/>
    <w:rsid w:val="00DD5D1C"/>
    <w:rsid w:val="00DD5D1F"/>
    <w:rsid w:val="00DD5F72"/>
    <w:rsid w:val="00DD6165"/>
    <w:rsid w:val="00DD648C"/>
    <w:rsid w:val="00DD669D"/>
    <w:rsid w:val="00DD6BDF"/>
    <w:rsid w:val="00DD6E36"/>
    <w:rsid w:val="00DD6F88"/>
    <w:rsid w:val="00DE0411"/>
    <w:rsid w:val="00DE0570"/>
    <w:rsid w:val="00DE0944"/>
    <w:rsid w:val="00DE0DCF"/>
    <w:rsid w:val="00DE1161"/>
    <w:rsid w:val="00DE117F"/>
    <w:rsid w:val="00DE14FE"/>
    <w:rsid w:val="00DE1C33"/>
    <w:rsid w:val="00DE1CB1"/>
    <w:rsid w:val="00DE1D3E"/>
    <w:rsid w:val="00DE23E2"/>
    <w:rsid w:val="00DE2DCE"/>
    <w:rsid w:val="00DE368C"/>
    <w:rsid w:val="00DE3B0D"/>
    <w:rsid w:val="00DE3C35"/>
    <w:rsid w:val="00DE3E97"/>
    <w:rsid w:val="00DE3EEF"/>
    <w:rsid w:val="00DE406D"/>
    <w:rsid w:val="00DE4466"/>
    <w:rsid w:val="00DE4B48"/>
    <w:rsid w:val="00DE4DE1"/>
    <w:rsid w:val="00DE50CB"/>
    <w:rsid w:val="00DE53F1"/>
    <w:rsid w:val="00DE5EBE"/>
    <w:rsid w:val="00DE64B1"/>
    <w:rsid w:val="00DE6713"/>
    <w:rsid w:val="00DE6AA3"/>
    <w:rsid w:val="00DE7032"/>
    <w:rsid w:val="00DE710D"/>
    <w:rsid w:val="00DE734D"/>
    <w:rsid w:val="00DE7AF3"/>
    <w:rsid w:val="00DF0026"/>
    <w:rsid w:val="00DF02B9"/>
    <w:rsid w:val="00DF1257"/>
    <w:rsid w:val="00DF238B"/>
    <w:rsid w:val="00DF26A2"/>
    <w:rsid w:val="00DF273C"/>
    <w:rsid w:val="00DF2AD9"/>
    <w:rsid w:val="00DF2C91"/>
    <w:rsid w:val="00DF2DC1"/>
    <w:rsid w:val="00DF3526"/>
    <w:rsid w:val="00DF3DBB"/>
    <w:rsid w:val="00DF411E"/>
    <w:rsid w:val="00DF41A6"/>
    <w:rsid w:val="00DF4E5A"/>
    <w:rsid w:val="00DF574D"/>
    <w:rsid w:val="00DF5D28"/>
    <w:rsid w:val="00DF5F1C"/>
    <w:rsid w:val="00DF6586"/>
    <w:rsid w:val="00DF6B28"/>
    <w:rsid w:val="00DF6D46"/>
    <w:rsid w:val="00DF6ED7"/>
    <w:rsid w:val="00DF7188"/>
    <w:rsid w:val="00DF76B5"/>
    <w:rsid w:val="00DF7CA0"/>
    <w:rsid w:val="00DF7DD6"/>
    <w:rsid w:val="00E00035"/>
    <w:rsid w:val="00E00951"/>
    <w:rsid w:val="00E00B7C"/>
    <w:rsid w:val="00E00D0A"/>
    <w:rsid w:val="00E016CF"/>
    <w:rsid w:val="00E022AE"/>
    <w:rsid w:val="00E02403"/>
    <w:rsid w:val="00E02A77"/>
    <w:rsid w:val="00E02F41"/>
    <w:rsid w:val="00E0386A"/>
    <w:rsid w:val="00E03B76"/>
    <w:rsid w:val="00E03B82"/>
    <w:rsid w:val="00E0456E"/>
    <w:rsid w:val="00E04C7F"/>
    <w:rsid w:val="00E05603"/>
    <w:rsid w:val="00E05D3F"/>
    <w:rsid w:val="00E066D6"/>
    <w:rsid w:val="00E073AA"/>
    <w:rsid w:val="00E073C5"/>
    <w:rsid w:val="00E075B8"/>
    <w:rsid w:val="00E07F3C"/>
    <w:rsid w:val="00E10139"/>
    <w:rsid w:val="00E1053C"/>
    <w:rsid w:val="00E10702"/>
    <w:rsid w:val="00E1079C"/>
    <w:rsid w:val="00E10C49"/>
    <w:rsid w:val="00E10EF5"/>
    <w:rsid w:val="00E11098"/>
    <w:rsid w:val="00E11539"/>
    <w:rsid w:val="00E11598"/>
    <w:rsid w:val="00E11B9E"/>
    <w:rsid w:val="00E11D24"/>
    <w:rsid w:val="00E12064"/>
    <w:rsid w:val="00E121CE"/>
    <w:rsid w:val="00E122BD"/>
    <w:rsid w:val="00E1234D"/>
    <w:rsid w:val="00E12716"/>
    <w:rsid w:val="00E12D32"/>
    <w:rsid w:val="00E12EAF"/>
    <w:rsid w:val="00E131E8"/>
    <w:rsid w:val="00E1329F"/>
    <w:rsid w:val="00E133E1"/>
    <w:rsid w:val="00E138C5"/>
    <w:rsid w:val="00E13E4E"/>
    <w:rsid w:val="00E13F7B"/>
    <w:rsid w:val="00E140A2"/>
    <w:rsid w:val="00E142FD"/>
    <w:rsid w:val="00E1437C"/>
    <w:rsid w:val="00E143E1"/>
    <w:rsid w:val="00E14A92"/>
    <w:rsid w:val="00E15042"/>
    <w:rsid w:val="00E15553"/>
    <w:rsid w:val="00E15BF2"/>
    <w:rsid w:val="00E15F6F"/>
    <w:rsid w:val="00E169D1"/>
    <w:rsid w:val="00E16F37"/>
    <w:rsid w:val="00E16F97"/>
    <w:rsid w:val="00E17037"/>
    <w:rsid w:val="00E170AE"/>
    <w:rsid w:val="00E170E8"/>
    <w:rsid w:val="00E172B7"/>
    <w:rsid w:val="00E17585"/>
    <w:rsid w:val="00E178DD"/>
    <w:rsid w:val="00E17D1F"/>
    <w:rsid w:val="00E17E33"/>
    <w:rsid w:val="00E20061"/>
    <w:rsid w:val="00E20154"/>
    <w:rsid w:val="00E20881"/>
    <w:rsid w:val="00E20B82"/>
    <w:rsid w:val="00E2239D"/>
    <w:rsid w:val="00E22413"/>
    <w:rsid w:val="00E224FC"/>
    <w:rsid w:val="00E226EB"/>
    <w:rsid w:val="00E2282C"/>
    <w:rsid w:val="00E2296A"/>
    <w:rsid w:val="00E22B23"/>
    <w:rsid w:val="00E23098"/>
    <w:rsid w:val="00E2311A"/>
    <w:rsid w:val="00E23232"/>
    <w:rsid w:val="00E23465"/>
    <w:rsid w:val="00E23792"/>
    <w:rsid w:val="00E23C0A"/>
    <w:rsid w:val="00E243B8"/>
    <w:rsid w:val="00E250B7"/>
    <w:rsid w:val="00E2518D"/>
    <w:rsid w:val="00E25671"/>
    <w:rsid w:val="00E2596E"/>
    <w:rsid w:val="00E25EF1"/>
    <w:rsid w:val="00E260E0"/>
    <w:rsid w:val="00E2625F"/>
    <w:rsid w:val="00E263F7"/>
    <w:rsid w:val="00E26487"/>
    <w:rsid w:val="00E26AA5"/>
    <w:rsid w:val="00E26C55"/>
    <w:rsid w:val="00E27C55"/>
    <w:rsid w:val="00E3052C"/>
    <w:rsid w:val="00E31284"/>
    <w:rsid w:val="00E31521"/>
    <w:rsid w:val="00E318AD"/>
    <w:rsid w:val="00E323A6"/>
    <w:rsid w:val="00E32CA3"/>
    <w:rsid w:val="00E32DFC"/>
    <w:rsid w:val="00E3317E"/>
    <w:rsid w:val="00E33635"/>
    <w:rsid w:val="00E3374B"/>
    <w:rsid w:val="00E337E8"/>
    <w:rsid w:val="00E33FD6"/>
    <w:rsid w:val="00E34020"/>
    <w:rsid w:val="00E34747"/>
    <w:rsid w:val="00E356F5"/>
    <w:rsid w:val="00E357D7"/>
    <w:rsid w:val="00E3598F"/>
    <w:rsid w:val="00E35A34"/>
    <w:rsid w:val="00E35B52"/>
    <w:rsid w:val="00E35B5D"/>
    <w:rsid w:val="00E3622B"/>
    <w:rsid w:val="00E364C4"/>
    <w:rsid w:val="00E3674A"/>
    <w:rsid w:val="00E36869"/>
    <w:rsid w:val="00E36874"/>
    <w:rsid w:val="00E369D6"/>
    <w:rsid w:val="00E36E64"/>
    <w:rsid w:val="00E36E85"/>
    <w:rsid w:val="00E36F86"/>
    <w:rsid w:val="00E37065"/>
    <w:rsid w:val="00E37767"/>
    <w:rsid w:val="00E3791D"/>
    <w:rsid w:val="00E379A7"/>
    <w:rsid w:val="00E37BBB"/>
    <w:rsid w:val="00E402E1"/>
    <w:rsid w:val="00E40301"/>
    <w:rsid w:val="00E409EE"/>
    <w:rsid w:val="00E41616"/>
    <w:rsid w:val="00E41994"/>
    <w:rsid w:val="00E4230F"/>
    <w:rsid w:val="00E425F4"/>
    <w:rsid w:val="00E427F9"/>
    <w:rsid w:val="00E42A1C"/>
    <w:rsid w:val="00E42C1F"/>
    <w:rsid w:val="00E43830"/>
    <w:rsid w:val="00E44A89"/>
    <w:rsid w:val="00E4521A"/>
    <w:rsid w:val="00E4561A"/>
    <w:rsid w:val="00E4596C"/>
    <w:rsid w:val="00E45A12"/>
    <w:rsid w:val="00E45A2F"/>
    <w:rsid w:val="00E45A57"/>
    <w:rsid w:val="00E45B49"/>
    <w:rsid w:val="00E45B70"/>
    <w:rsid w:val="00E45F39"/>
    <w:rsid w:val="00E46153"/>
    <w:rsid w:val="00E462E8"/>
    <w:rsid w:val="00E46F82"/>
    <w:rsid w:val="00E47132"/>
    <w:rsid w:val="00E471CA"/>
    <w:rsid w:val="00E47705"/>
    <w:rsid w:val="00E50359"/>
    <w:rsid w:val="00E5047D"/>
    <w:rsid w:val="00E50623"/>
    <w:rsid w:val="00E50792"/>
    <w:rsid w:val="00E5158C"/>
    <w:rsid w:val="00E51D28"/>
    <w:rsid w:val="00E52366"/>
    <w:rsid w:val="00E526E0"/>
    <w:rsid w:val="00E5291D"/>
    <w:rsid w:val="00E529C7"/>
    <w:rsid w:val="00E52AC4"/>
    <w:rsid w:val="00E52C01"/>
    <w:rsid w:val="00E52DB4"/>
    <w:rsid w:val="00E53427"/>
    <w:rsid w:val="00E53782"/>
    <w:rsid w:val="00E537A3"/>
    <w:rsid w:val="00E54B63"/>
    <w:rsid w:val="00E54C4D"/>
    <w:rsid w:val="00E54CB7"/>
    <w:rsid w:val="00E54E81"/>
    <w:rsid w:val="00E54F27"/>
    <w:rsid w:val="00E54FFE"/>
    <w:rsid w:val="00E55355"/>
    <w:rsid w:val="00E55569"/>
    <w:rsid w:val="00E558C5"/>
    <w:rsid w:val="00E55B0E"/>
    <w:rsid w:val="00E56548"/>
    <w:rsid w:val="00E57B94"/>
    <w:rsid w:val="00E602CF"/>
    <w:rsid w:val="00E6066E"/>
    <w:rsid w:val="00E60883"/>
    <w:rsid w:val="00E609E3"/>
    <w:rsid w:val="00E60DEB"/>
    <w:rsid w:val="00E617CE"/>
    <w:rsid w:val="00E61853"/>
    <w:rsid w:val="00E618F4"/>
    <w:rsid w:val="00E61995"/>
    <w:rsid w:val="00E61E51"/>
    <w:rsid w:val="00E61E66"/>
    <w:rsid w:val="00E620B7"/>
    <w:rsid w:val="00E62203"/>
    <w:rsid w:val="00E62304"/>
    <w:rsid w:val="00E62EDE"/>
    <w:rsid w:val="00E63321"/>
    <w:rsid w:val="00E63349"/>
    <w:rsid w:val="00E63582"/>
    <w:rsid w:val="00E63A88"/>
    <w:rsid w:val="00E63ABB"/>
    <w:rsid w:val="00E63AF2"/>
    <w:rsid w:val="00E63BFC"/>
    <w:rsid w:val="00E63D09"/>
    <w:rsid w:val="00E64180"/>
    <w:rsid w:val="00E645C9"/>
    <w:rsid w:val="00E645DA"/>
    <w:rsid w:val="00E64E5E"/>
    <w:rsid w:val="00E6542C"/>
    <w:rsid w:val="00E65B4D"/>
    <w:rsid w:val="00E65CE9"/>
    <w:rsid w:val="00E66709"/>
    <w:rsid w:val="00E676F1"/>
    <w:rsid w:val="00E67B6C"/>
    <w:rsid w:val="00E67E21"/>
    <w:rsid w:val="00E70321"/>
    <w:rsid w:val="00E70944"/>
    <w:rsid w:val="00E7113A"/>
    <w:rsid w:val="00E7149A"/>
    <w:rsid w:val="00E716DD"/>
    <w:rsid w:val="00E71794"/>
    <w:rsid w:val="00E71DF9"/>
    <w:rsid w:val="00E71EF5"/>
    <w:rsid w:val="00E724E8"/>
    <w:rsid w:val="00E727D2"/>
    <w:rsid w:val="00E727EA"/>
    <w:rsid w:val="00E72EAD"/>
    <w:rsid w:val="00E73184"/>
    <w:rsid w:val="00E73358"/>
    <w:rsid w:val="00E733A4"/>
    <w:rsid w:val="00E736C6"/>
    <w:rsid w:val="00E73757"/>
    <w:rsid w:val="00E73B68"/>
    <w:rsid w:val="00E73C31"/>
    <w:rsid w:val="00E742CA"/>
    <w:rsid w:val="00E7445A"/>
    <w:rsid w:val="00E74792"/>
    <w:rsid w:val="00E748DF"/>
    <w:rsid w:val="00E748F9"/>
    <w:rsid w:val="00E74B4D"/>
    <w:rsid w:val="00E74D1D"/>
    <w:rsid w:val="00E771A7"/>
    <w:rsid w:val="00E77687"/>
    <w:rsid w:val="00E779DC"/>
    <w:rsid w:val="00E77AE6"/>
    <w:rsid w:val="00E77D25"/>
    <w:rsid w:val="00E77FB0"/>
    <w:rsid w:val="00E8007D"/>
    <w:rsid w:val="00E805DD"/>
    <w:rsid w:val="00E8095D"/>
    <w:rsid w:val="00E81021"/>
    <w:rsid w:val="00E813DA"/>
    <w:rsid w:val="00E81AFC"/>
    <w:rsid w:val="00E81B75"/>
    <w:rsid w:val="00E81BCB"/>
    <w:rsid w:val="00E81D25"/>
    <w:rsid w:val="00E81DD3"/>
    <w:rsid w:val="00E8268F"/>
    <w:rsid w:val="00E82846"/>
    <w:rsid w:val="00E82915"/>
    <w:rsid w:val="00E82E0B"/>
    <w:rsid w:val="00E838A9"/>
    <w:rsid w:val="00E838E1"/>
    <w:rsid w:val="00E83E43"/>
    <w:rsid w:val="00E84472"/>
    <w:rsid w:val="00E84887"/>
    <w:rsid w:val="00E85126"/>
    <w:rsid w:val="00E8524B"/>
    <w:rsid w:val="00E855FB"/>
    <w:rsid w:val="00E8560E"/>
    <w:rsid w:val="00E859C7"/>
    <w:rsid w:val="00E85B91"/>
    <w:rsid w:val="00E86FFD"/>
    <w:rsid w:val="00E871AB"/>
    <w:rsid w:val="00E879DB"/>
    <w:rsid w:val="00E87EF9"/>
    <w:rsid w:val="00E9073F"/>
    <w:rsid w:val="00E90E12"/>
    <w:rsid w:val="00E90FD0"/>
    <w:rsid w:val="00E91A57"/>
    <w:rsid w:val="00E91BDA"/>
    <w:rsid w:val="00E91CC4"/>
    <w:rsid w:val="00E91EA1"/>
    <w:rsid w:val="00E91F91"/>
    <w:rsid w:val="00E92373"/>
    <w:rsid w:val="00E92575"/>
    <w:rsid w:val="00E929BA"/>
    <w:rsid w:val="00E92B95"/>
    <w:rsid w:val="00E92CB4"/>
    <w:rsid w:val="00E92F4A"/>
    <w:rsid w:val="00E931BA"/>
    <w:rsid w:val="00E933BA"/>
    <w:rsid w:val="00E935C5"/>
    <w:rsid w:val="00E9390B"/>
    <w:rsid w:val="00E9407C"/>
    <w:rsid w:val="00E94180"/>
    <w:rsid w:val="00E94379"/>
    <w:rsid w:val="00E95444"/>
    <w:rsid w:val="00E95973"/>
    <w:rsid w:val="00E959B9"/>
    <w:rsid w:val="00E959C6"/>
    <w:rsid w:val="00E95B40"/>
    <w:rsid w:val="00E95ECD"/>
    <w:rsid w:val="00E95F0D"/>
    <w:rsid w:val="00E9671C"/>
    <w:rsid w:val="00E96784"/>
    <w:rsid w:val="00E96DBD"/>
    <w:rsid w:val="00E97DD1"/>
    <w:rsid w:val="00EA046E"/>
    <w:rsid w:val="00EA0FEA"/>
    <w:rsid w:val="00EA1940"/>
    <w:rsid w:val="00EA19F3"/>
    <w:rsid w:val="00EA1F95"/>
    <w:rsid w:val="00EA2066"/>
    <w:rsid w:val="00EA24AC"/>
    <w:rsid w:val="00EA259D"/>
    <w:rsid w:val="00EA2662"/>
    <w:rsid w:val="00EA2FA3"/>
    <w:rsid w:val="00EA37D4"/>
    <w:rsid w:val="00EA3C47"/>
    <w:rsid w:val="00EA3F2B"/>
    <w:rsid w:val="00EA3F85"/>
    <w:rsid w:val="00EA41F6"/>
    <w:rsid w:val="00EA47D4"/>
    <w:rsid w:val="00EA4A4C"/>
    <w:rsid w:val="00EA4B2E"/>
    <w:rsid w:val="00EA52C2"/>
    <w:rsid w:val="00EA548A"/>
    <w:rsid w:val="00EA584C"/>
    <w:rsid w:val="00EA5D72"/>
    <w:rsid w:val="00EA60C9"/>
    <w:rsid w:val="00EA6AEA"/>
    <w:rsid w:val="00EA6B0B"/>
    <w:rsid w:val="00EA6C55"/>
    <w:rsid w:val="00EA6DD0"/>
    <w:rsid w:val="00EA7116"/>
    <w:rsid w:val="00EA7FC0"/>
    <w:rsid w:val="00EB0546"/>
    <w:rsid w:val="00EB0C4B"/>
    <w:rsid w:val="00EB0ED7"/>
    <w:rsid w:val="00EB2797"/>
    <w:rsid w:val="00EB3063"/>
    <w:rsid w:val="00EB408B"/>
    <w:rsid w:val="00EB41BE"/>
    <w:rsid w:val="00EB42D6"/>
    <w:rsid w:val="00EB4725"/>
    <w:rsid w:val="00EB4973"/>
    <w:rsid w:val="00EB5400"/>
    <w:rsid w:val="00EB5587"/>
    <w:rsid w:val="00EB568A"/>
    <w:rsid w:val="00EB5990"/>
    <w:rsid w:val="00EB5AB5"/>
    <w:rsid w:val="00EB5DE0"/>
    <w:rsid w:val="00EB5E16"/>
    <w:rsid w:val="00EB630C"/>
    <w:rsid w:val="00EB63F8"/>
    <w:rsid w:val="00EB6C81"/>
    <w:rsid w:val="00EB6E77"/>
    <w:rsid w:val="00EB6E8D"/>
    <w:rsid w:val="00EB6EE4"/>
    <w:rsid w:val="00EB767D"/>
    <w:rsid w:val="00EB7875"/>
    <w:rsid w:val="00EB78C2"/>
    <w:rsid w:val="00EB79D4"/>
    <w:rsid w:val="00EB7AD6"/>
    <w:rsid w:val="00EC0232"/>
    <w:rsid w:val="00EC03CA"/>
    <w:rsid w:val="00EC096B"/>
    <w:rsid w:val="00EC0995"/>
    <w:rsid w:val="00EC0E3C"/>
    <w:rsid w:val="00EC10C4"/>
    <w:rsid w:val="00EC127F"/>
    <w:rsid w:val="00EC139D"/>
    <w:rsid w:val="00EC1430"/>
    <w:rsid w:val="00EC18AE"/>
    <w:rsid w:val="00EC1ABC"/>
    <w:rsid w:val="00EC1BE4"/>
    <w:rsid w:val="00EC1C25"/>
    <w:rsid w:val="00EC1DC7"/>
    <w:rsid w:val="00EC2195"/>
    <w:rsid w:val="00EC23FD"/>
    <w:rsid w:val="00EC2796"/>
    <w:rsid w:val="00EC2A70"/>
    <w:rsid w:val="00EC2A83"/>
    <w:rsid w:val="00EC2DB2"/>
    <w:rsid w:val="00EC30DB"/>
    <w:rsid w:val="00EC3696"/>
    <w:rsid w:val="00EC3E85"/>
    <w:rsid w:val="00EC3FD7"/>
    <w:rsid w:val="00EC4CE7"/>
    <w:rsid w:val="00EC4D6B"/>
    <w:rsid w:val="00EC4E2B"/>
    <w:rsid w:val="00EC516D"/>
    <w:rsid w:val="00EC5283"/>
    <w:rsid w:val="00EC5580"/>
    <w:rsid w:val="00EC55F3"/>
    <w:rsid w:val="00EC5604"/>
    <w:rsid w:val="00EC5C59"/>
    <w:rsid w:val="00EC5C8D"/>
    <w:rsid w:val="00EC5D68"/>
    <w:rsid w:val="00EC5F32"/>
    <w:rsid w:val="00EC5FC1"/>
    <w:rsid w:val="00EC6382"/>
    <w:rsid w:val="00EC690E"/>
    <w:rsid w:val="00EC6E7A"/>
    <w:rsid w:val="00EC737F"/>
    <w:rsid w:val="00EC763E"/>
    <w:rsid w:val="00EC76B4"/>
    <w:rsid w:val="00EC7AF2"/>
    <w:rsid w:val="00EC7EFA"/>
    <w:rsid w:val="00ED0039"/>
    <w:rsid w:val="00ED005C"/>
    <w:rsid w:val="00ED01C1"/>
    <w:rsid w:val="00ED0778"/>
    <w:rsid w:val="00ED0AE6"/>
    <w:rsid w:val="00ED0D6B"/>
    <w:rsid w:val="00ED16F6"/>
    <w:rsid w:val="00ED19AE"/>
    <w:rsid w:val="00ED1F6D"/>
    <w:rsid w:val="00ED29DA"/>
    <w:rsid w:val="00ED2AB2"/>
    <w:rsid w:val="00ED3288"/>
    <w:rsid w:val="00ED34B8"/>
    <w:rsid w:val="00ED357C"/>
    <w:rsid w:val="00ED383C"/>
    <w:rsid w:val="00ED3881"/>
    <w:rsid w:val="00ED415C"/>
    <w:rsid w:val="00ED4287"/>
    <w:rsid w:val="00ED4706"/>
    <w:rsid w:val="00ED47D8"/>
    <w:rsid w:val="00ED4AC4"/>
    <w:rsid w:val="00ED5156"/>
    <w:rsid w:val="00ED52CA"/>
    <w:rsid w:val="00ED52D8"/>
    <w:rsid w:val="00ED5374"/>
    <w:rsid w:val="00ED5D46"/>
    <w:rsid w:val="00ED62AE"/>
    <w:rsid w:val="00ED64A1"/>
    <w:rsid w:val="00ED6545"/>
    <w:rsid w:val="00ED69C5"/>
    <w:rsid w:val="00ED6DC7"/>
    <w:rsid w:val="00ED7323"/>
    <w:rsid w:val="00ED7E83"/>
    <w:rsid w:val="00EE0141"/>
    <w:rsid w:val="00EE030A"/>
    <w:rsid w:val="00EE0966"/>
    <w:rsid w:val="00EE0C98"/>
    <w:rsid w:val="00EE169A"/>
    <w:rsid w:val="00EE1F0B"/>
    <w:rsid w:val="00EE1F26"/>
    <w:rsid w:val="00EE23F6"/>
    <w:rsid w:val="00EE23FC"/>
    <w:rsid w:val="00EE2509"/>
    <w:rsid w:val="00EE2608"/>
    <w:rsid w:val="00EE2D40"/>
    <w:rsid w:val="00EE3285"/>
    <w:rsid w:val="00EE33EF"/>
    <w:rsid w:val="00EE3A46"/>
    <w:rsid w:val="00EE3D5C"/>
    <w:rsid w:val="00EE4020"/>
    <w:rsid w:val="00EE424B"/>
    <w:rsid w:val="00EE45DB"/>
    <w:rsid w:val="00EE4786"/>
    <w:rsid w:val="00EE4AF5"/>
    <w:rsid w:val="00EE5094"/>
    <w:rsid w:val="00EE509A"/>
    <w:rsid w:val="00EE54AA"/>
    <w:rsid w:val="00EE560B"/>
    <w:rsid w:val="00EE5717"/>
    <w:rsid w:val="00EE5D4A"/>
    <w:rsid w:val="00EE602A"/>
    <w:rsid w:val="00EE60AD"/>
    <w:rsid w:val="00EE618A"/>
    <w:rsid w:val="00EE6A32"/>
    <w:rsid w:val="00EE6BA9"/>
    <w:rsid w:val="00EE6ED3"/>
    <w:rsid w:val="00EE6F5B"/>
    <w:rsid w:val="00EE7389"/>
    <w:rsid w:val="00EE7592"/>
    <w:rsid w:val="00EF020F"/>
    <w:rsid w:val="00EF0B6F"/>
    <w:rsid w:val="00EF0D36"/>
    <w:rsid w:val="00EF0F7F"/>
    <w:rsid w:val="00EF195F"/>
    <w:rsid w:val="00EF1B68"/>
    <w:rsid w:val="00EF2119"/>
    <w:rsid w:val="00EF21B4"/>
    <w:rsid w:val="00EF2D51"/>
    <w:rsid w:val="00EF2FDC"/>
    <w:rsid w:val="00EF31DB"/>
    <w:rsid w:val="00EF369C"/>
    <w:rsid w:val="00EF39E4"/>
    <w:rsid w:val="00EF3FF9"/>
    <w:rsid w:val="00EF41DC"/>
    <w:rsid w:val="00EF41FE"/>
    <w:rsid w:val="00EF4417"/>
    <w:rsid w:val="00EF444E"/>
    <w:rsid w:val="00EF4B81"/>
    <w:rsid w:val="00EF4CCB"/>
    <w:rsid w:val="00EF4D5E"/>
    <w:rsid w:val="00EF5948"/>
    <w:rsid w:val="00EF5F4A"/>
    <w:rsid w:val="00EF5FFE"/>
    <w:rsid w:val="00EF63A0"/>
    <w:rsid w:val="00EF6576"/>
    <w:rsid w:val="00EF6F69"/>
    <w:rsid w:val="00EF7054"/>
    <w:rsid w:val="00EF7F30"/>
    <w:rsid w:val="00F0021A"/>
    <w:rsid w:val="00F00282"/>
    <w:rsid w:val="00F00A1B"/>
    <w:rsid w:val="00F00C21"/>
    <w:rsid w:val="00F00D82"/>
    <w:rsid w:val="00F00E3F"/>
    <w:rsid w:val="00F00F6C"/>
    <w:rsid w:val="00F015C0"/>
    <w:rsid w:val="00F01689"/>
    <w:rsid w:val="00F01988"/>
    <w:rsid w:val="00F01B17"/>
    <w:rsid w:val="00F01EDC"/>
    <w:rsid w:val="00F0231C"/>
    <w:rsid w:val="00F028E6"/>
    <w:rsid w:val="00F02CF4"/>
    <w:rsid w:val="00F03007"/>
    <w:rsid w:val="00F035CB"/>
    <w:rsid w:val="00F03A5A"/>
    <w:rsid w:val="00F0418F"/>
    <w:rsid w:val="00F0457C"/>
    <w:rsid w:val="00F04C2E"/>
    <w:rsid w:val="00F0501A"/>
    <w:rsid w:val="00F061CF"/>
    <w:rsid w:val="00F06284"/>
    <w:rsid w:val="00F06536"/>
    <w:rsid w:val="00F068E4"/>
    <w:rsid w:val="00F06B16"/>
    <w:rsid w:val="00F06CAE"/>
    <w:rsid w:val="00F07E72"/>
    <w:rsid w:val="00F10196"/>
    <w:rsid w:val="00F104B7"/>
    <w:rsid w:val="00F104F5"/>
    <w:rsid w:val="00F10839"/>
    <w:rsid w:val="00F10F32"/>
    <w:rsid w:val="00F11574"/>
    <w:rsid w:val="00F11779"/>
    <w:rsid w:val="00F11838"/>
    <w:rsid w:val="00F11A46"/>
    <w:rsid w:val="00F11F38"/>
    <w:rsid w:val="00F1266F"/>
    <w:rsid w:val="00F12828"/>
    <w:rsid w:val="00F12BBB"/>
    <w:rsid w:val="00F12DB8"/>
    <w:rsid w:val="00F135BC"/>
    <w:rsid w:val="00F135FA"/>
    <w:rsid w:val="00F13C8F"/>
    <w:rsid w:val="00F13DA4"/>
    <w:rsid w:val="00F13E2F"/>
    <w:rsid w:val="00F1428C"/>
    <w:rsid w:val="00F1439A"/>
    <w:rsid w:val="00F14724"/>
    <w:rsid w:val="00F14CF3"/>
    <w:rsid w:val="00F153FA"/>
    <w:rsid w:val="00F15781"/>
    <w:rsid w:val="00F15902"/>
    <w:rsid w:val="00F160BB"/>
    <w:rsid w:val="00F162D0"/>
    <w:rsid w:val="00F16E7E"/>
    <w:rsid w:val="00F17191"/>
    <w:rsid w:val="00F1752A"/>
    <w:rsid w:val="00F17B68"/>
    <w:rsid w:val="00F17C9F"/>
    <w:rsid w:val="00F207DB"/>
    <w:rsid w:val="00F20E84"/>
    <w:rsid w:val="00F22053"/>
    <w:rsid w:val="00F220D0"/>
    <w:rsid w:val="00F22165"/>
    <w:rsid w:val="00F221BB"/>
    <w:rsid w:val="00F226BD"/>
    <w:rsid w:val="00F227BF"/>
    <w:rsid w:val="00F22CC4"/>
    <w:rsid w:val="00F230EC"/>
    <w:rsid w:val="00F23467"/>
    <w:rsid w:val="00F2362F"/>
    <w:rsid w:val="00F23BB6"/>
    <w:rsid w:val="00F23DB6"/>
    <w:rsid w:val="00F2467F"/>
    <w:rsid w:val="00F24FF8"/>
    <w:rsid w:val="00F25234"/>
    <w:rsid w:val="00F25641"/>
    <w:rsid w:val="00F25A7C"/>
    <w:rsid w:val="00F25B67"/>
    <w:rsid w:val="00F25BBD"/>
    <w:rsid w:val="00F25EC7"/>
    <w:rsid w:val="00F25F87"/>
    <w:rsid w:val="00F262E2"/>
    <w:rsid w:val="00F26477"/>
    <w:rsid w:val="00F279AB"/>
    <w:rsid w:val="00F27ADA"/>
    <w:rsid w:val="00F27F11"/>
    <w:rsid w:val="00F3020C"/>
    <w:rsid w:val="00F3055E"/>
    <w:rsid w:val="00F30755"/>
    <w:rsid w:val="00F30CCD"/>
    <w:rsid w:val="00F31147"/>
    <w:rsid w:val="00F3153E"/>
    <w:rsid w:val="00F31640"/>
    <w:rsid w:val="00F316C4"/>
    <w:rsid w:val="00F31DFA"/>
    <w:rsid w:val="00F32739"/>
    <w:rsid w:val="00F328CA"/>
    <w:rsid w:val="00F32C51"/>
    <w:rsid w:val="00F32D6E"/>
    <w:rsid w:val="00F330E1"/>
    <w:rsid w:val="00F34359"/>
    <w:rsid w:val="00F34D51"/>
    <w:rsid w:val="00F3512C"/>
    <w:rsid w:val="00F35EC8"/>
    <w:rsid w:val="00F361A1"/>
    <w:rsid w:val="00F36775"/>
    <w:rsid w:val="00F36822"/>
    <w:rsid w:val="00F36F34"/>
    <w:rsid w:val="00F3720E"/>
    <w:rsid w:val="00F373C4"/>
    <w:rsid w:val="00F37B8E"/>
    <w:rsid w:val="00F37CF5"/>
    <w:rsid w:val="00F37EEA"/>
    <w:rsid w:val="00F40676"/>
    <w:rsid w:val="00F4081E"/>
    <w:rsid w:val="00F40887"/>
    <w:rsid w:val="00F409E7"/>
    <w:rsid w:val="00F40E50"/>
    <w:rsid w:val="00F4155F"/>
    <w:rsid w:val="00F41CAD"/>
    <w:rsid w:val="00F41CB4"/>
    <w:rsid w:val="00F41EC9"/>
    <w:rsid w:val="00F422D6"/>
    <w:rsid w:val="00F4269E"/>
    <w:rsid w:val="00F4281B"/>
    <w:rsid w:val="00F42A2B"/>
    <w:rsid w:val="00F42F46"/>
    <w:rsid w:val="00F43037"/>
    <w:rsid w:val="00F43775"/>
    <w:rsid w:val="00F437BE"/>
    <w:rsid w:val="00F43CD7"/>
    <w:rsid w:val="00F43E47"/>
    <w:rsid w:val="00F443D6"/>
    <w:rsid w:val="00F44493"/>
    <w:rsid w:val="00F444BB"/>
    <w:rsid w:val="00F44745"/>
    <w:rsid w:val="00F4474C"/>
    <w:rsid w:val="00F44EFD"/>
    <w:rsid w:val="00F451B2"/>
    <w:rsid w:val="00F452CA"/>
    <w:rsid w:val="00F4585E"/>
    <w:rsid w:val="00F45873"/>
    <w:rsid w:val="00F46475"/>
    <w:rsid w:val="00F46C06"/>
    <w:rsid w:val="00F46DB5"/>
    <w:rsid w:val="00F46DBB"/>
    <w:rsid w:val="00F478BC"/>
    <w:rsid w:val="00F47A99"/>
    <w:rsid w:val="00F50779"/>
    <w:rsid w:val="00F509D7"/>
    <w:rsid w:val="00F50E0D"/>
    <w:rsid w:val="00F5165A"/>
    <w:rsid w:val="00F51C65"/>
    <w:rsid w:val="00F51EC2"/>
    <w:rsid w:val="00F5225D"/>
    <w:rsid w:val="00F53044"/>
    <w:rsid w:val="00F5339A"/>
    <w:rsid w:val="00F53586"/>
    <w:rsid w:val="00F535CA"/>
    <w:rsid w:val="00F53BF4"/>
    <w:rsid w:val="00F53BF9"/>
    <w:rsid w:val="00F5406D"/>
    <w:rsid w:val="00F54741"/>
    <w:rsid w:val="00F548F5"/>
    <w:rsid w:val="00F54D6E"/>
    <w:rsid w:val="00F550F5"/>
    <w:rsid w:val="00F55207"/>
    <w:rsid w:val="00F5573C"/>
    <w:rsid w:val="00F55842"/>
    <w:rsid w:val="00F5677C"/>
    <w:rsid w:val="00F56894"/>
    <w:rsid w:val="00F56B94"/>
    <w:rsid w:val="00F56C58"/>
    <w:rsid w:val="00F56D50"/>
    <w:rsid w:val="00F56E20"/>
    <w:rsid w:val="00F57341"/>
    <w:rsid w:val="00F573F2"/>
    <w:rsid w:val="00F5771B"/>
    <w:rsid w:val="00F57AD5"/>
    <w:rsid w:val="00F57B81"/>
    <w:rsid w:val="00F57BE4"/>
    <w:rsid w:val="00F57D1A"/>
    <w:rsid w:val="00F57D32"/>
    <w:rsid w:val="00F60347"/>
    <w:rsid w:val="00F60793"/>
    <w:rsid w:val="00F60A1F"/>
    <w:rsid w:val="00F611E7"/>
    <w:rsid w:val="00F61347"/>
    <w:rsid w:val="00F61481"/>
    <w:rsid w:val="00F61BA8"/>
    <w:rsid w:val="00F61C0A"/>
    <w:rsid w:val="00F6311E"/>
    <w:rsid w:val="00F63567"/>
    <w:rsid w:val="00F636B8"/>
    <w:rsid w:val="00F636FF"/>
    <w:rsid w:val="00F637D7"/>
    <w:rsid w:val="00F6400B"/>
    <w:rsid w:val="00F64087"/>
    <w:rsid w:val="00F643D5"/>
    <w:rsid w:val="00F64740"/>
    <w:rsid w:val="00F65205"/>
    <w:rsid w:val="00F6523C"/>
    <w:rsid w:val="00F658F7"/>
    <w:rsid w:val="00F658FD"/>
    <w:rsid w:val="00F65A30"/>
    <w:rsid w:val="00F65AF5"/>
    <w:rsid w:val="00F65DD3"/>
    <w:rsid w:val="00F65DF3"/>
    <w:rsid w:val="00F66032"/>
    <w:rsid w:val="00F660FB"/>
    <w:rsid w:val="00F66416"/>
    <w:rsid w:val="00F66E49"/>
    <w:rsid w:val="00F6734B"/>
    <w:rsid w:val="00F67461"/>
    <w:rsid w:val="00F6783C"/>
    <w:rsid w:val="00F67D85"/>
    <w:rsid w:val="00F70101"/>
    <w:rsid w:val="00F7018F"/>
    <w:rsid w:val="00F7030F"/>
    <w:rsid w:val="00F7064C"/>
    <w:rsid w:val="00F70E4E"/>
    <w:rsid w:val="00F71302"/>
    <w:rsid w:val="00F71CF9"/>
    <w:rsid w:val="00F71DDD"/>
    <w:rsid w:val="00F71F29"/>
    <w:rsid w:val="00F7272C"/>
    <w:rsid w:val="00F72ABF"/>
    <w:rsid w:val="00F736FE"/>
    <w:rsid w:val="00F73CB9"/>
    <w:rsid w:val="00F73D6F"/>
    <w:rsid w:val="00F74118"/>
    <w:rsid w:val="00F7433B"/>
    <w:rsid w:val="00F74821"/>
    <w:rsid w:val="00F74B89"/>
    <w:rsid w:val="00F74CC3"/>
    <w:rsid w:val="00F74F3B"/>
    <w:rsid w:val="00F750E0"/>
    <w:rsid w:val="00F752BD"/>
    <w:rsid w:val="00F75937"/>
    <w:rsid w:val="00F75985"/>
    <w:rsid w:val="00F75E0B"/>
    <w:rsid w:val="00F75F88"/>
    <w:rsid w:val="00F7655D"/>
    <w:rsid w:val="00F769CE"/>
    <w:rsid w:val="00F76DA7"/>
    <w:rsid w:val="00F76F6B"/>
    <w:rsid w:val="00F77150"/>
    <w:rsid w:val="00F776CB"/>
    <w:rsid w:val="00F778A6"/>
    <w:rsid w:val="00F80040"/>
    <w:rsid w:val="00F8055A"/>
    <w:rsid w:val="00F80BCE"/>
    <w:rsid w:val="00F80E5B"/>
    <w:rsid w:val="00F81D9F"/>
    <w:rsid w:val="00F81DC6"/>
    <w:rsid w:val="00F8208D"/>
    <w:rsid w:val="00F8242D"/>
    <w:rsid w:val="00F824A6"/>
    <w:rsid w:val="00F82603"/>
    <w:rsid w:val="00F829F0"/>
    <w:rsid w:val="00F82C68"/>
    <w:rsid w:val="00F82FD3"/>
    <w:rsid w:val="00F8309F"/>
    <w:rsid w:val="00F83217"/>
    <w:rsid w:val="00F83C8E"/>
    <w:rsid w:val="00F84BA6"/>
    <w:rsid w:val="00F85092"/>
    <w:rsid w:val="00F852B2"/>
    <w:rsid w:val="00F854AA"/>
    <w:rsid w:val="00F8574E"/>
    <w:rsid w:val="00F85B88"/>
    <w:rsid w:val="00F85D96"/>
    <w:rsid w:val="00F862AF"/>
    <w:rsid w:val="00F8675A"/>
    <w:rsid w:val="00F86988"/>
    <w:rsid w:val="00F87383"/>
    <w:rsid w:val="00F873C6"/>
    <w:rsid w:val="00F875A7"/>
    <w:rsid w:val="00F878CC"/>
    <w:rsid w:val="00F90105"/>
    <w:rsid w:val="00F904F1"/>
    <w:rsid w:val="00F90513"/>
    <w:rsid w:val="00F905C7"/>
    <w:rsid w:val="00F9061B"/>
    <w:rsid w:val="00F90AEC"/>
    <w:rsid w:val="00F90D29"/>
    <w:rsid w:val="00F90F62"/>
    <w:rsid w:val="00F9101C"/>
    <w:rsid w:val="00F910A0"/>
    <w:rsid w:val="00F916E2"/>
    <w:rsid w:val="00F91873"/>
    <w:rsid w:val="00F91CAA"/>
    <w:rsid w:val="00F923B6"/>
    <w:rsid w:val="00F9271B"/>
    <w:rsid w:val="00F928CA"/>
    <w:rsid w:val="00F92E05"/>
    <w:rsid w:val="00F93182"/>
    <w:rsid w:val="00F9359A"/>
    <w:rsid w:val="00F93847"/>
    <w:rsid w:val="00F94012"/>
    <w:rsid w:val="00F9451D"/>
    <w:rsid w:val="00F94E52"/>
    <w:rsid w:val="00F95478"/>
    <w:rsid w:val="00F959B6"/>
    <w:rsid w:val="00F959D8"/>
    <w:rsid w:val="00F96385"/>
    <w:rsid w:val="00F964BE"/>
    <w:rsid w:val="00F969F2"/>
    <w:rsid w:val="00F96ADF"/>
    <w:rsid w:val="00F96D04"/>
    <w:rsid w:val="00F970AD"/>
    <w:rsid w:val="00F97207"/>
    <w:rsid w:val="00F9733D"/>
    <w:rsid w:val="00F973D7"/>
    <w:rsid w:val="00F9751D"/>
    <w:rsid w:val="00F97D0D"/>
    <w:rsid w:val="00FA04E3"/>
    <w:rsid w:val="00FA05DF"/>
    <w:rsid w:val="00FA0610"/>
    <w:rsid w:val="00FA076A"/>
    <w:rsid w:val="00FA07AD"/>
    <w:rsid w:val="00FA0BED"/>
    <w:rsid w:val="00FA0F6E"/>
    <w:rsid w:val="00FA1082"/>
    <w:rsid w:val="00FA10C3"/>
    <w:rsid w:val="00FA1429"/>
    <w:rsid w:val="00FA1C3E"/>
    <w:rsid w:val="00FA1CFF"/>
    <w:rsid w:val="00FA1ECA"/>
    <w:rsid w:val="00FA1F25"/>
    <w:rsid w:val="00FA1F4D"/>
    <w:rsid w:val="00FA27E0"/>
    <w:rsid w:val="00FA2CFF"/>
    <w:rsid w:val="00FA30F8"/>
    <w:rsid w:val="00FA34B8"/>
    <w:rsid w:val="00FA376C"/>
    <w:rsid w:val="00FA3F3B"/>
    <w:rsid w:val="00FA3FFB"/>
    <w:rsid w:val="00FA4122"/>
    <w:rsid w:val="00FA42C3"/>
    <w:rsid w:val="00FA4BBE"/>
    <w:rsid w:val="00FA4DE8"/>
    <w:rsid w:val="00FA5209"/>
    <w:rsid w:val="00FA54FC"/>
    <w:rsid w:val="00FA5976"/>
    <w:rsid w:val="00FA66FE"/>
    <w:rsid w:val="00FA67AA"/>
    <w:rsid w:val="00FA6E99"/>
    <w:rsid w:val="00FA6F7D"/>
    <w:rsid w:val="00FA7317"/>
    <w:rsid w:val="00FA756D"/>
    <w:rsid w:val="00FA77AF"/>
    <w:rsid w:val="00FA78D6"/>
    <w:rsid w:val="00FA797E"/>
    <w:rsid w:val="00FA7CCB"/>
    <w:rsid w:val="00FB058D"/>
    <w:rsid w:val="00FB076B"/>
    <w:rsid w:val="00FB0B8F"/>
    <w:rsid w:val="00FB0C17"/>
    <w:rsid w:val="00FB0CA9"/>
    <w:rsid w:val="00FB0F1C"/>
    <w:rsid w:val="00FB1473"/>
    <w:rsid w:val="00FB166F"/>
    <w:rsid w:val="00FB19AC"/>
    <w:rsid w:val="00FB1BCA"/>
    <w:rsid w:val="00FB1D75"/>
    <w:rsid w:val="00FB203A"/>
    <w:rsid w:val="00FB241C"/>
    <w:rsid w:val="00FB2487"/>
    <w:rsid w:val="00FB2981"/>
    <w:rsid w:val="00FB3FDF"/>
    <w:rsid w:val="00FB40A4"/>
    <w:rsid w:val="00FB45C9"/>
    <w:rsid w:val="00FB4684"/>
    <w:rsid w:val="00FB4A09"/>
    <w:rsid w:val="00FB4CE1"/>
    <w:rsid w:val="00FB5398"/>
    <w:rsid w:val="00FB56EE"/>
    <w:rsid w:val="00FB6089"/>
    <w:rsid w:val="00FB610A"/>
    <w:rsid w:val="00FB617A"/>
    <w:rsid w:val="00FB62D3"/>
    <w:rsid w:val="00FB63FE"/>
    <w:rsid w:val="00FB69B2"/>
    <w:rsid w:val="00FB6A97"/>
    <w:rsid w:val="00FB6E82"/>
    <w:rsid w:val="00FB70EF"/>
    <w:rsid w:val="00FB71D1"/>
    <w:rsid w:val="00FB7349"/>
    <w:rsid w:val="00FB7368"/>
    <w:rsid w:val="00FB7839"/>
    <w:rsid w:val="00FB7897"/>
    <w:rsid w:val="00FB78E2"/>
    <w:rsid w:val="00FB7B82"/>
    <w:rsid w:val="00FB7C23"/>
    <w:rsid w:val="00FC0BB0"/>
    <w:rsid w:val="00FC0BDF"/>
    <w:rsid w:val="00FC0E34"/>
    <w:rsid w:val="00FC0E6C"/>
    <w:rsid w:val="00FC1016"/>
    <w:rsid w:val="00FC1290"/>
    <w:rsid w:val="00FC1D01"/>
    <w:rsid w:val="00FC2207"/>
    <w:rsid w:val="00FC223B"/>
    <w:rsid w:val="00FC226F"/>
    <w:rsid w:val="00FC260C"/>
    <w:rsid w:val="00FC299C"/>
    <w:rsid w:val="00FC2C39"/>
    <w:rsid w:val="00FC2CB3"/>
    <w:rsid w:val="00FC38F0"/>
    <w:rsid w:val="00FC3CC6"/>
    <w:rsid w:val="00FC3EAC"/>
    <w:rsid w:val="00FC4016"/>
    <w:rsid w:val="00FC4801"/>
    <w:rsid w:val="00FC49A4"/>
    <w:rsid w:val="00FC4A8A"/>
    <w:rsid w:val="00FC4DCB"/>
    <w:rsid w:val="00FC50D0"/>
    <w:rsid w:val="00FC55C9"/>
    <w:rsid w:val="00FC5F5A"/>
    <w:rsid w:val="00FC61FB"/>
    <w:rsid w:val="00FC6534"/>
    <w:rsid w:val="00FC668C"/>
    <w:rsid w:val="00FC6B6D"/>
    <w:rsid w:val="00FC6B8A"/>
    <w:rsid w:val="00FC731E"/>
    <w:rsid w:val="00FC7662"/>
    <w:rsid w:val="00FC7CAA"/>
    <w:rsid w:val="00FC7D9A"/>
    <w:rsid w:val="00FC7E77"/>
    <w:rsid w:val="00FD0467"/>
    <w:rsid w:val="00FD0620"/>
    <w:rsid w:val="00FD07EB"/>
    <w:rsid w:val="00FD0ADA"/>
    <w:rsid w:val="00FD0C48"/>
    <w:rsid w:val="00FD1211"/>
    <w:rsid w:val="00FD1A39"/>
    <w:rsid w:val="00FD1ED3"/>
    <w:rsid w:val="00FD1FC2"/>
    <w:rsid w:val="00FD20D2"/>
    <w:rsid w:val="00FD2294"/>
    <w:rsid w:val="00FD250C"/>
    <w:rsid w:val="00FD278C"/>
    <w:rsid w:val="00FD2AD4"/>
    <w:rsid w:val="00FD2BF9"/>
    <w:rsid w:val="00FD2C6C"/>
    <w:rsid w:val="00FD3003"/>
    <w:rsid w:val="00FD31BD"/>
    <w:rsid w:val="00FD364F"/>
    <w:rsid w:val="00FD4439"/>
    <w:rsid w:val="00FD4550"/>
    <w:rsid w:val="00FD4660"/>
    <w:rsid w:val="00FD4E24"/>
    <w:rsid w:val="00FD4FE2"/>
    <w:rsid w:val="00FD527D"/>
    <w:rsid w:val="00FD53EB"/>
    <w:rsid w:val="00FD5745"/>
    <w:rsid w:val="00FD5C63"/>
    <w:rsid w:val="00FD5C69"/>
    <w:rsid w:val="00FD5FF9"/>
    <w:rsid w:val="00FD616B"/>
    <w:rsid w:val="00FD6495"/>
    <w:rsid w:val="00FD67B0"/>
    <w:rsid w:val="00FD691A"/>
    <w:rsid w:val="00FD6C5D"/>
    <w:rsid w:val="00FD7288"/>
    <w:rsid w:val="00FD732C"/>
    <w:rsid w:val="00FD741E"/>
    <w:rsid w:val="00FD7BC8"/>
    <w:rsid w:val="00FD7BCF"/>
    <w:rsid w:val="00FD7FFB"/>
    <w:rsid w:val="00FE06E0"/>
    <w:rsid w:val="00FE0B97"/>
    <w:rsid w:val="00FE0BD2"/>
    <w:rsid w:val="00FE0D38"/>
    <w:rsid w:val="00FE0E03"/>
    <w:rsid w:val="00FE0E42"/>
    <w:rsid w:val="00FE0FC2"/>
    <w:rsid w:val="00FE11FE"/>
    <w:rsid w:val="00FE12E7"/>
    <w:rsid w:val="00FE1689"/>
    <w:rsid w:val="00FE17D9"/>
    <w:rsid w:val="00FE18E8"/>
    <w:rsid w:val="00FE1AE3"/>
    <w:rsid w:val="00FE1CD2"/>
    <w:rsid w:val="00FE1D6B"/>
    <w:rsid w:val="00FE2101"/>
    <w:rsid w:val="00FE21F8"/>
    <w:rsid w:val="00FE23CB"/>
    <w:rsid w:val="00FE23E2"/>
    <w:rsid w:val="00FE24A9"/>
    <w:rsid w:val="00FE29EF"/>
    <w:rsid w:val="00FE3359"/>
    <w:rsid w:val="00FE33E3"/>
    <w:rsid w:val="00FE3635"/>
    <w:rsid w:val="00FE3899"/>
    <w:rsid w:val="00FE3D96"/>
    <w:rsid w:val="00FE3FBF"/>
    <w:rsid w:val="00FE40AF"/>
    <w:rsid w:val="00FE40EA"/>
    <w:rsid w:val="00FE449F"/>
    <w:rsid w:val="00FE456D"/>
    <w:rsid w:val="00FE48C5"/>
    <w:rsid w:val="00FE496A"/>
    <w:rsid w:val="00FE4D20"/>
    <w:rsid w:val="00FE594C"/>
    <w:rsid w:val="00FE615D"/>
    <w:rsid w:val="00FE6337"/>
    <w:rsid w:val="00FE6A78"/>
    <w:rsid w:val="00FE6D43"/>
    <w:rsid w:val="00FE70AE"/>
    <w:rsid w:val="00FE752C"/>
    <w:rsid w:val="00FE7B4D"/>
    <w:rsid w:val="00FE7DC3"/>
    <w:rsid w:val="00FE7E2A"/>
    <w:rsid w:val="00FF0739"/>
    <w:rsid w:val="00FF0E08"/>
    <w:rsid w:val="00FF1842"/>
    <w:rsid w:val="00FF193A"/>
    <w:rsid w:val="00FF2148"/>
    <w:rsid w:val="00FF2448"/>
    <w:rsid w:val="00FF24D8"/>
    <w:rsid w:val="00FF2861"/>
    <w:rsid w:val="00FF29BB"/>
    <w:rsid w:val="00FF2F48"/>
    <w:rsid w:val="00FF3308"/>
    <w:rsid w:val="00FF36F0"/>
    <w:rsid w:val="00FF41D9"/>
    <w:rsid w:val="00FF4403"/>
    <w:rsid w:val="00FF5888"/>
    <w:rsid w:val="00FF635E"/>
    <w:rsid w:val="00FF68C3"/>
    <w:rsid w:val="00FF6A7D"/>
    <w:rsid w:val="00FF6E2F"/>
    <w:rsid w:val="00FF6EE0"/>
    <w:rsid w:val="00FF7238"/>
    <w:rsid w:val="00FF7D58"/>
    <w:rsid w:val="00FF7E81"/>
    <w:rsid w:val="05A338B5"/>
    <w:rsid w:val="08169D16"/>
    <w:rsid w:val="0C7B8505"/>
    <w:rsid w:val="0CE84F72"/>
    <w:rsid w:val="1053B8E9"/>
    <w:rsid w:val="13B22372"/>
    <w:rsid w:val="1F505A1F"/>
    <w:rsid w:val="286B60DE"/>
    <w:rsid w:val="2A9EFFF5"/>
    <w:rsid w:val="2C542B84"/>
    <w:rsid w:val="337FE713"/>
    <w:rsid w:val="36EC400C"/>
    <w:rsid w:val="3975479B"/>
    <w:rsid w:val="42EAE8D2"/>
    <w:rsid w:val="4385FEF6"/>
    <w:rsid w:val="4C1A6741"/>
    <w:rsid w:val="57FE9B1F"/>
    <w:rsid w:val="5A392C0F"/>
    <w:rsid w:val="632F1742"/>
    <w:rsid w:val="64777864"/>
    <w:rsid w:val="699D29D6"/>
    <w:rsid w:val="6D92A664"/>
    <w:rsid w:val="77577664"/>
    <w:rsid w:val="7B92815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21BE8"/>
  <w15:docId w15:val="{BDC1AE74-ED8A-426B-9E08-C73F02C3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4AF"/>
    <w:pPr>
      <w:spacing w:after="40" w:line="276" w:lineRule="auto"/>
    </w:pPr>
    <w:rPr>
      <w:rFonts w:ascii="Marianne" w:eastAsiaTheme="minorHAnsi" w:hAnsi="Marianne" w:cstheme="minorBidi"/>
      <w:sz w:val="22"/>
      <w:szCs w:val="22"/>
      <w:lang w:eastAsia="en-US"/>
    </w:rPr>
  </w:style>
  <w:style w:type="paragraph" w:styleId="Titre1">
    <w:name w:val="heading 1"/>
    <w:basedOn w:val="TitrePageDeGarde"/>
    <w:next w:val="Normal"/>
    <w:link w:val="Titre1Car"/>
    <w:qFormat/>
    <w:rsid w:val="00D370F2"/>
    <w:pPr>
      <w:pageBreakBefore/>
      <w:numPr>
        <w:numId w:val="2"/>
      </w:numPr>
      <w:pBdr>
        <w:bottom w:val="none" w:sz="0" w:space="0" w:color="auto"/>
      </w:pBdr>
      <w:ind w:left="357" w:hanging="357"/>
      <w:outlineLvl w:val="0"/>
    </w:pPr>
  </w:style>
  <w:style w:type="paragraph" w:styleId="Titre2">
    <w:name w:val="heading 2"/>
    <w:basedOn w:val="Normal"/>
    <w:next w:val="Normal"/>
    <w:link w:val="Titre2Car"/>
    <w:qFormat/>
    <w:rsid w:val="008A6B57"/>
    <w:pPr>
      <w:numPr>
        <w:ilvl w:val="1"/>
        <w:numId w:val="2"/>
      </w:numPr>
      <w:spacing w:before="120" w:after="120"/>
      <w:outlineLvl w:val="1"/>
    </w:pPr>
    <w:rPr>
      <w:rFonts w:eastAsia="Times New Roman" w:cs="Calibri"/>
      <w:b/>
      <w:bCs/>
      <w:color w:val="B13660"/>
      <w:sz w:val="32"/>
      <w:szCs w:val="26"/>
      <w:lang w:eastAsia="fr-FR"/>
    </w:rPr>
  </w:style>
  <w:style w:type="paragraph" w:styleId="Titre3">
    <w:name w:val="heading 3"/>
    <w:basedOn w:val="Normal"/>
    <w:next w:val="Normal"/>
    <w:link w:val="Titre3Car"/>
    <w:qFormat/>
    <w:rsid w:val="008A6B57"/>
    <w:pPr>
      <w:keepNext/>
      <w:numPr>
        <w:ilvl w:val="2"/>
        <w:numId w:val="2"/>
      </w:numPr>
      <w:spacing w:before="240" w:after="120"/>
      <w:outlineLvl w:val="2"/>
    </w:pPr>
    <w:rPr>
      <w:rFonts w:eastAsia="SimSun" w:cs="Arial"/>
      <w:b/>
      <w:bCs/>
      <w:color w:val="000000" w:themeColor="text1"/>
      <w:sz w:val="24"/>
      <w:szCs w:val="26"/>
    </w:rPr>
  </w:style>
  <w:style w:type="paragraph" w:styleId="Titre4">
    <w:name w:val="heading 4"/>
    <w:basedOn w:val="Titre3"/>
    <w:next w:val="Normal"/>
    <w:link w:val="Titre4Car"/>
    <w:unhideWhenUsed/>
    <w:qFormat/>
    <w:rsid w:val="008A6B57"/>
    <w:pPr>
      <w:numPr>
        <w:ilvl w:val="3"/>
      </w:numPr>
      <w:outlineLvl w:val="3"/>
    </w:pPr>
    <w:rPr>
      <w:i/>
      <w:sz w:val="22"/>
      <w:lang w:eastAsia="fr-FR"/>
    </w:rPr>
  </w:style>
  <w:style w:type="paragraph" w:styleId="Titre5">
    <w:name w:val="heading 5"/>
    <w:basedOn w:val="Normal"/>
    <w:next w:val="Normal"/>
    <w:link w:val="Titre5Car"/>
    <w:unhideWhenUsed/>
    <w:qFormat/>
    <w:rsid w:val="008A6B57"/>
    <w:pPr>
      <w:numPr>
        <w:ilvl w:val="4"/>
        <w:numId w:val="2"/>
      </w:numPr>
      <w:spacing w:before="240" w:after="60"/>
      <w:outlineLvl w:val="4"/>
    </w:pPr>
    <w:rPr>
      <w:b/>
      <w:bCs/>
      <w:i/>
      <w:iCs/>
      <w:sz w:val="26"/>
      <w:szCs w:val="26"/>
    </w:rPr>
  </w:style>
  <w:style w:type="paragraph" w:styleId="Titre6">
    <w:name w:val="heading 6"/>
    <w:basedOn w:val="Normal"/>
    <w:next w:val="Normal"/>
    <w:link w:val="Titre6Car"/>
    <w:semiHidden/>
    <w:unhideWhenUsed/>
    <w:qFormat/>
    <w:rsid w:val="00EE4786"/>
    <w:pPr>
      <w:spacing w:before="240" w:after="60"/>
      <w:ind w:left="1152" w:hanging="1152"/>
      <w:outlineLvl w:val="5"/>
    </w:pPr>
    <w:rPr>
      <w:b/>
      <w:bCs/>
    </w:rPr>
  </w:style>
  <w:style w:type="paragraph" w:styleId="Titre7">
    <w:name w:val="heading 7"/>
    <w:basedOn w:val="Normal"/>
    <w:next w:val="Normal"/>
    <w:link w:val="Titre7Car"/>
    <w:semiHidden/>
    <w:unhideWhenUsed/>
    <w:qFormat/>
    <w:rsid w:val="00EE4786"/>
    <w:pPr>
      <w:spacing w:before="240" w:after="60"/>
      <w:ind w:left="1296" w:hanging="1296"/>
      <w:outlineLvl w:val="6"/>
    </w:pPr>
    <w:rPr>
      <w:sz w:val="24"/>
      <w:szCs w:val="24"/>
    </w:rPr>
  </w:style>
  <w:style w:type="paragraph" w:styleId="Titre8">
    <w:name w:val="heading 8"/>
    <w:basedOn w:val="Normal"/>
    <w:next w:val="Normal"/>
    <w:link w:val="Titre8Car"/>
    <w:semiHidden/>
    <w:unhideWhenUsed/>
    <w:qFormat/>
    <w:rsid w:val="00EE4786"/>
    <w:pPr>
      <w:spacing w:before="240" w:after="60"/>
      <w:ind w:left="1440" w:hanging="1440"/>
      <w:outlineLvl w:val="7"/>
    </w:pPr>
    <w:rPr>
      <w:i/>
      <w:iCs/>
      <w:sz w:val="24"/>
      <w:szCs w:val="24"/>
    </w:rPr>
  </w:style>
  <w:style w:type="paragraph" w:styleId="Titre9">
    <w:name w:val="heading 9"/>
    <w:basedOn w:val="Normal"/>
    <w:next w:val="Normal"/>
    <w:link w:val="Titre9Car"/>
    <w:semiHidden/>
    <w:unhideWhenUsed/>
    <w:qFormat/>
    <w:rsid w:val="00EE4786"/>
    <w:p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6B7A5A"/>
    <w:pPr>
      <w:tabs>
        <w:tab w:val="center" w:pos="4536"/>
        <w:tab w:val="right" w:pos="9072"/>
      </w:tabs>
    </w:pPr>
  </w:style>
  <w:style w:type="character" w:customStyle="1" w:styleId="En-tteCar">
    <w:name w:val="En-tête Car"/>
    <w:basedOn w:val="Policepardfaut"/>
    <w:link w:val="En-tte"/>
    <w:rsid w:val="006B7A5A"/>
  </w:style>
  <w:style w:type="paragraph" w:styleId="Pieddepage">
    <w:name w:val="footer"/>
    <w:basedOn w:val="Normal"/>
    <w:link w:val="PieddepageCar"/>
    <w:uiPriority w:val="99"/>
    <w:unhideWhenUsed/>
    <w:rsid w:val="006B7A5A"/>
    <w:pPr>
      <w:tabs>
        <w:tab w:val="center" w:pos="4536"/>
        <w:tab w:val="right" w:pos="9072"/>
      </w:tabs>
    </w:pPr>
  </w:style>
  <w:style w:type="character" w:customStyle="1" w:styleId="PieddepageCar">
    <w:name w:val="Pied de page Car"/>
    <w:basedOn w:val="Policepardfaut"/>
    <w:link w:val="Pieddepage"/>
    <w:uiPriority w:val="99"/>
    <w:rsid w:val="006B7A5A"/>
  </w:style>
  <w:style w:type="character" w:styleId="Lienhypertexte">
    <w:name w:val="Hyperlink"/>
    <w:basedOn w:val="Policepardfaut"/>
    <w:uiPriority w:val="99"/>
    <w:rsid w:val="0038607A"/>
    <w:rPr>
      <w:color w:val="0000FF"/>
      <w:u w:val="single"/>
    </w:rPr>
  </w:style>
  <w:style w:type="paragraph" w:customStyle="1" w:styleId="Mparagraphetableau">
    <w:name w:val="M_paragraphe_tableau"/>
    <w:basedOn w:val="Normal"/>
    <w:rsid w:val="0038607A"/>
    <w:pPr>
      <w:suppressAutoHyphens/>
      <w:spacing w:before="60" w:after="60"/>
      <w:ind w:left="57" w:right="57"/>
    </w:pPr>
    <w:rPr>
      <w:rFonts w:ascii="Arial" w:eastAsia="Arial" w:hAnsi="Arial" w:cs="Arial"/>
      <w:sz w:val="20"/>
      <w:szCs w:val="24"/>
      <w:lang w:eastAsia="ar-SA"/>
    </w:rPr>
  </w:style>
  <w:style w:type="paragraph" w:customStyle="1" w:styleId="Mparagraphetableaucentre">
    <w:name w:val="M_paragraphe_tableau_centre"/>
    <w:basedOn w:val="Mparagraphetableau"/>
    <w:rsid w:val="0038607A"/>
    <w:pPr>
      <w:jc w:val="center"/>
    </w:pPr>
  </w:style>
  <w:style w:type="paragraph" w:customStyle="1" w:styleId="MtitretableaucentreGO">
    <w:name w:val="M_titre_tableau_centre_GO"/>
    <w:basedOn w:val="Normal"/>
    <w:rsid w:val="0038607A"/>
    <w:pPr>
      <w:suppressAutoHyphens/>
      <w:spacing w:before="120" w:after="120"/>
      <w:ind w:left="57" w:right="57"/>
      <w:jc w:val="center"/>
    </w:pPr>
    <w:rPr>
      <w:rFonts w:ascii="Arial" w:eastAsia="Arial" w:hAnsi="Arial"/>
      <w:b/>
      <w:bCs/>
      <w:szCs w:val="24"/>
      <w:lang w:eastAsia="ar-SA"/>
    </w:rPr>
  </w:style>
  <w:style w:type="paragraph" w:customStyle="1" w:styleId="TitrePageDeGarde">
    <w:name w:val="TitrePageDeGarde"/>
    <w:basedOn w:val="En-tte"/>
    <w:link w:val="TitrePageDeGardeCar"/>
    <w:qFormat/>
    <w:rsid w:val="005F24AF"/>
    <w:pPr>
      <w:pBdr>
        <w:bottom w:val="single" w:sz="4" w:space="1" w:color="auto"/>
      </w:pBdr>
      <w:jc w:val="center"/>
    </w:pPr>
    <w:rPr>
      <w:b/>
      <w:color w:val="B13660"/>
      <w:sz w:val="48"/>
    </w:rPr>
  </w:style>
  <w:style w:type="paragraph" w:customStyle="1" w:styleId="SousTitrePageDeGarde">
    <w:name w:val="SousTitrePageDeGarde"/>
    <w:basedOn w:val="Normal"/>
    <w:link w:val="SousTitrePageDeGardeCar"/>
    <w:qFormat/>
    <w:rsid w:val="00EE4786"/>
    <w:pPr>
      <w:jc w:val="center"/>
    </w:pPr>
    <w:rPr>
      <w:b/>
      <w:sz w:val="36"/>
      <w:szCs w:val="36"/>
    </w:rPr>
  </w:style>
  <w:style w:type="character" w:customStyle="1" w:styleId="TitrePageDeGardeCar">
    <w:name w:val="TitrePageDeGarde Car"/>
    <w:basedOn w:val="En-tteCar"/>
    <w:link w:val="TitrePageDeGarde"/>
    <w:rsid w:val="005F24AF"/>
    <w:rPr>
      <w:rFonts w:ascii="Marianne" w:eastAsiaTheme="minorHAnsi" w:hAnsi="Marianne" w:cstheme="minorBidi"/>
      <w:b/>
      <w:color w:val="B13660"/>
      <w:sz w:val="48"/>
      <w:szCs w:val="22"/>
      <w:lang w:eastAsia="en-US"/>
    </w:rPr>
  </w:style>
  <w:style w:type="paragraph" w:customStyle="1" w:styleId="TitreTableau">
    <w:name w:val="TitreTableau"/>
    <w:basedOn w:val="Normal"/>
    <w:link w:val="TitreTableauCar"/>
    <w:qFormat/>
    <w:rsid w:val="00EE4786"/>
    <w:pPr>
      <w:keepNext/>
      <w:keepLines/>
      <w:shd w:val="clear" w:color="auto" w:fill="666666"/>
      <w:tabs>
        <w:tab w:val="left" w:pos="57"/>
        <w:tab w:val="left" w:pos="114"/>
        <w:tab w:val="left" w:pos="624"/>
      </w:tabs>
      <w:ind w:left="115" w:right="567"/>
    </w:pPr>
    <w:rPr>
      <w:b/>
      <w:color w:val="FFFFFF" w:themeColor="background1"/>
      <w:sz w:val="20"/>
      <w:szCs w:val="28"/>
      <w:lang w:val="en-US"/>
    </w:rPr>
  </w:style>
  <w:style w:type="character" w:customStyle="1" w:styleId="SousTitrePageDeGardeCar">
    <w:name w:val="SousTitrePageDeGarde Car"/>
    <w:basedOn w:val="Policepardfaut"/>
    <w:link w:val="SousTitrePageDeGarde"/>
    <w:rsid w:val="00EE4786"/>
    <w:rPr>
      <w:b/>
      <w:sz w:val="36"/>
      <w:szCs w:val="36"/>
    </w:rPr>
  </w:style>
  <w:style w:type="character" w:customStyle="1" w:styleId="TitreTableauCar">
    <w:name w:val="TitreTableau Car"/>
    <w:basedOn w:val="Policepardfaut"/>
    <w:link w:val="TitreTableau"/>
    <w:rsid w:val="00EE4786"/>
    <w:rPr>
      <w:rFonts w:eastAsiaTheme="minorHAnsi" w:cstheme="minorBidi"/>
      <w:b/>
      <w:color w:val="FFFFFF" w:themeColor="background1"/>
      <w:szCs w:val="28"/>
      <w:shd w:val="clear" w:color="auto" w:fill="666666"/>
      <w:lang w:val="en-US" w:eastAsia="en-US"/>
    </w:rPr>
  </w:style>
  <w:style w:type="character" w:customStyle="1" w:styleId="Titre1Car">
    <w:name w:val="Titre 1 Car"/>
    <w:basedOn w:val="Policepardfaut"/>
    <w:link w:val="Titre1"/>
    <w:rsid w:val="00D370F2"/>
    <w:rPr>
      <w:rFonts w:ascii="Marianne" w:eastAsiaTheme="minorHAnsi" w:hAnsi="Marianne" w:cstheme="minorBidi"/>
      <w:b/>
      <w:color w:val="B13660"/>
      <w:sz w:val="48"/>
      <w:szCs w:val="22"/>
      <w:lang w:eastAsia="en-US"/>
    </w:rPr>
  </w:style>
  <w:style w:type="paragraph" w:styleId="En-ttedetabledesmatires">
    <w:name w:val="TOC Heading"/>
    <w:basedOn w:val="Titre1"/>
    <w:next w:val="Normal"/>
    <w:uiPriority w:val="39"/>
    <w:unhideWhenUsed/>
    <w:qFormat/>
    <w:rsid w:val="00EE4786"/>
    <w:pPr>
      <w:keepLines/>
      <w:spacing w:before="480" w:after="0"/>
      <w:outlineLvl w:val="9"/>
    </w:pPr>
    <w:rPr>
      <w:color w:val="365F91"/>
      <w:sz w:val="28"/>
      <w:szCs w:val="28"/>
    </w:rPr>
  </w:style>
  <w:style w:type="character" w:customStyle="1" w:styleId="Titre2Car">
    <w:name w:val="Titre 2 Car"/>
    <w:basedOn w:val="Policepardfaut"/>
    <w:link w:val="Titre2"/>
    <w:rsid w:val="000171DE"/>
    <w:rPr>
      <w:rFonts w:ascii="Marianne" w:hAnsi="Marianne" w:cs="Calibri"/>
      <w:b/>
      <w:bCs/>
      <w:color w:val="B13660"/>
      <w:sz w:val="32"/>
      <w:szCs w:val="26"/>
    </w:rPr>
  </w:style>
  <w:style w:type="character" w:customStyle="1" w:styleId="Titre3Car">
    <w:name w:val="Titre 3 Car"/>
    <w:basedOn w:val="Policepardfaut"/>
    <w:link w:val="Titre3"/>
    <w:rsid w:val="000171DE"/>
    <w:rPr>
      <w:rFonts w:ascii="Marianne" w:eastAsia="SimSun" w:hAnsi="Marianne" w:cs="Arial"/>
      <w:b/>
      <w:bCs/>
      <w:color w:val="000000" w:themeColor="text1"/>
      <w:sz w:val="24"/>
      <w:szCs w:val="26"/>
      <w:lang w:eastAsia="en-US"/>
    </w:rPr>
  </w:style>
  <w:style w:type="character" w:customStyle="1" w:styleId="Titre4Car">
    <w:name w:val="Titre 4 Car"/>
    <w:basedOn w:val="Policepardfaut"/>
    <w:link w:val="Titre4"/>
    <w:rsid w:val="000171DE"/>
    <w:rPr>
      <w:rFonts w:ascii="Marianne" w:eastAsia="SimSun" w:hAnsi="Marianne" w:cs="Arial"/>
      <w:b/>
      <w:bCs/>
      <w:i/>
      <w:color w:val="000000" w:themeColor="text1"/>
      <w:sz w:val="22"/>
      <w:szCs w:val="26"/>
    </w:rPr>
  </w:style>
  <w:style w:type="character" w:customStyle="1" w:styleId="Titre5Car">
    <w:name w:val="Titre 5 Car"/>
    <w:basedOn w:val="Policepardfaut"/>
    <w:link w:val="Titre5"/>
    <w:rsid w:val="00EE4786"/>
    <w:rPr>
      <w:rFonts w:ascii="Marianne" w:eastAsiaTheme="minorHAnsi" w:hAnsi="Marianne" w:cstheme="minorBidi"/>
      <w:b/>
      <w:bCs/>
      <w:i/>
      <w:iCs/>
      <w:sz w:val="26"/>
      <w:szCs w:val="26"/>
      <w:lang w:eastAsia="en-US"/>
    </w:rPr>
  </w:style>
  <w:style w:type="character" w:customStyle="1" w:styleId="Titre6Car">
    <w:name w:val="Titre 6 Car"/>
    <w:basedOn w:val="Policepardfaut"/>
    <w:link w:val="Titre6"/>
    <w:semiHidden/>
    <w:rsid w:val="00EE4786"/>
    <w:rPr>
      <w:b/>
      <w:bCs/>
      <w:sz w:val="22"/>
      <w:szCs w:val="22"/>
    </w:rPr>
  </w:style>
  <w:style w:type="character" w:customStyle="1" w:styleId="Titre7Car">
    <w:name w:val="Titre 7 Car"/>
    <w:basedOn w:val="Policepardfaut"/>
    <w:link w:val="Titre7"/>
    <w:semiHidden/>
    <w:rsid w:val="00EE4786"/>
    <w:rPr>
      <w:sz w:val="24"/>
      <w:szCs w:val="24"/>
    </w:rPr>
  </w:style>
  <w:style w:type="character" w:customStyle="1" w:styleId="Titre8Car">
    <w:name w:val="Titre 8 Car"/>
    <w:basedOn w:val="Policepardfaut"/>
    <w:link w:val="Titre8"/>
    <w:semiHidden/>
    <w:rsid w:val="00EE4786"/>
    <w:rPr>
      <w:i/>
      <w:iCs/>
      <w:sz w:val="24"/>
      <w:szCs w:val="24"/>
    </w:rPr>
  </w:style>
  <w:style w:type="character" w:customStyle="1" w:styleId="Titre9Car">
    <w:name w:val="Titre 9 Car"/>
    <w:basedOn w:val="Policepardfaut"/>
    <w:link w:val="Titre9"/>
    <w:semiHidden/>
    <w:rsid w:val="00EE4786"/>
    <w:rPr>
      <w:rFonts w:ascii="Cambria" w:hAnsi="Cambria"/>
      <w:sz w:val="22"/>
      <w:szCs w:val="22"/>
    </w:rPr>
  </w:style>
  <w:style w:type="paragraph" w:styleId="TM1">
    <w:name w:val="toc 1"/>
    <w:basedOn w:val="Normal"/>
    <w:next w:val="Normal"/>
    <w:autoRedefine/>
    <w:uiPriority w:val="39"/>
    <w:unhideWhenUsed/>
    <w:rsid w:val="00A82525"/>
    <w:pPr>
      <w:tabs>
        <w:tab w:val="left" w:pos="440"/>
        <w:tab w:val="right" w:leader="dot" w:pos="10196"/>
      </w:tabs>
      <w:spacing w:before="120"/>
    </w:pPr>
    <w:rPr>
      <w:b/>
      <w:bCs/>
      <w:i/>
      <w:iCs/>
      <w:sz w:val="24"/>
      <w:szCs w:val="24"/>
    </w:rPr>
  </w:style>
  <w:style w:type="paragraph" w:styleId="TM2">
    <w:name w:val="toc 2"/>
    <w:basedOn w:val="Normal"/>
    <w:next w:val="Normal"/>
    <w:autoRedefine/>
    <w:uiPriority w:val="39"/>
    <w:unhideWhenUsed/>
    <w:rsid w:val="00764D5E"/>
    <w:pPr>
      <w:tabs>
        <w:tab w:val="left" w:pos="880"/>
        <w:tab w:val="right" w:leader="dot" w:pos="10196"/>
      </w:tabs>
      <w:spacing w:before="120"/>
      <w:ind w:left="220"/>
    </w:pPr>
    <w:rPr>
      <w:b/>
      <w:bCs/>
    </w:rPr>
  </w:style>
  <w:style w:type="paragraph" w:styleId="TM3">
    <w:name w:val="toc 3"/>
    <w:basedOn w:val="Normal"/>
    <w:next w:val="Normal"/>
    <w:autoRedefine/>
    <w:uiPriority w:val="39"/>
    <w:unhideWhenUsed/>
    <w:rsid w:val="009E6E4B"/>
    <w:pPr>
      <w:tabs>
        <w:tab w:val="left" w:pos="1100"/>
        <w:tab w:val="right" w:leader="dot" w:pos="10196"/>
      </w:tabs>
      <w:ind w:left="440"/>
    </w:pPr>
    <w:rPr>
      <w:sz w:val="20"/>
      <w:szCs w:val="20"/>
    </w:rPr>
  </w:style>
  <w:style w:type="paragraph" w:styleId="Paragraphedeliste">
    <w:name w:val="List Paragraph"/>
    <w:basedOn w:val="Normal"/>
    <w:uiPriority w:val="34"/>
    <w:qFormat/>
    <w:rsid w:val="00EE4786"/>
    <w:pPr>
      <w:ind w:left="708"/>
    </w:pPr>
  </w:style>
  <w:style w:type="paragraph" w:styleId="Notedebasdepage">
    <w:name w:val="footnote text"/>
    <w:basedOn w:val="Normal"/>
    <w:link w:val="NotedebasdepageCar"/>
    <w:semiHidden/>
    <w:rsid w:val="00A312E5"/>
    <w:pPr>
      <w:spacing w:before="120"/>
    </w:pPr>
    <w:rPr>
      <w:rFonts w:ascii="Arial" w:hAnsi="Arial"/>
      <w:sz w:val="20"/>
      <w:szCs w:val="20"/>
    </w:rPr>
  </w:style>
  <w:style w:type="character" w:customStyle="1" w:styleId="NotedebasdepageCar">
    <w:name w:val="Note de bas de page Car"/>
    <w:basedOn w:val="Policepardfaut"/>
    <w:link w:val="Notedebasdepage"/>
    <w:semiHidden/>
    <w:rsid w:val="00A312E5"/>
    <w:rPr>
      <w:rFonts w:ascii="Arial" w:hAnsi="Arial"/>
    </w:rPr>
  </w:style>
  <w:style w:type="character" w:styleId="Appelnotedebasdep">
    <w:name w:val="footnote reference"/>
    <w:basedOn w:val="Policepardfaut"/>
    <w:semiHidden/>
    <w:rsid w:val="00A312E5"/>
    <w:rPr>
      <w:vertAlign w:val="superscript"/>
    </w:rPr>
  </w:style>
  <w:style w:type="paragraph" w:styleId="Explorateurdedocuments">
    <w:name w:val="Document Map"/>
    <w:basedOn w:val="Normal"/>
    <w:link w:val="ExplorateurdedocumentsCar"/>
    <w:uiPriority w:val="99"/>
    <w:semiHidden/>
    <w:unhideWhenUsed/>
    <w:rsid w:val="00426BE7"/>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26BE7"/>
    <w:rPr>
      <w:rFonts w:ascii="Tahoma" w:hAnsi="Tahoma" w:cs="Tahoma"/>
      <w:sz w:val="16"/>
      <w:szCs w:val="16"/>
    </w:rPr>
  </w:style>
  <w:style w:type="paragraph" w:styleId="Rvision">
    <w:name w:val="Revision"/>
    <w:hidden/>
    <w:uiPriority w:val="99"/>
    <w:semiHidden/>
    <w:rsid w:val="00AB7ABE"/>
    <w:rPr>
      <w:sz w:val="22"/>
      <w:szCs w:val="22"/>
    </w:rPr>
  </w:style>
  <w:style w:type="paragraph" w:styleId="Textedebulles">
    <w:name w:val="Balloon Text"/>
    <w:basedOn w:val="Normal"/>
    <w:link w:val="TextedebullesCar"/>
    <w:uiPriority w:val="99"/>
    <w:semiHidden/>
    <w:unhideWhenUsed/>
    <w:rsid w:val="00AB7ABE"/>
    <w:rPr>
      <w:rFonts w:ascii="Tahoma" w:hAnsi="Tahoma" w:cs="Tahoma"/>
      <w:sz w:val="16"/>
      <w:szCs w:val="16"/>
    </w:rPr>
  </w:style>
  <w:style w:type="character" w:customStyle="1" w:styleId="TextedebullesCar">
    <w:name w:val="Texte de bulles Car"/>
    <w:basedOn w:val="Policepardfaut"/>
    <w:link w:val="Textedebulles"/>
    <w:uiPriority w:val="99"/>
    <w:semiHidden/>
    <w:rsid w:val="00AB7ABE"/>
    <w:rPr>
      <w:rFonts w:ascii="Tahoma" w:hAnsi="Tahoma" w:cs="Tahoma"/>
      <w:sz w:val="16"/>
      <w:szCs w:val="16"/>
    </w:rPr>
  </w:style>
  <w:style w:type="paragraph" w:styleId="Corpsdetexte">
    <w:name w:val="Body Text"/>
    <w:basedOn w:val="Normal"/>
    <w:link w:val="CorpsdetexteCar"/>
    <w:uiPriority w:val="99"/>
    <w:unhideWhenUsed/>
    <w:rsid w:val="005D021A"/>
    <w:pPr>
      <w:spacing w:after="120"/>
      <w:ind w:firstLine="709"/>
    </w:pPr>
  </w:style>
  <w:style w:type="character" w:customStyle="1" w:styleId="CorpsdetexteCar">
    <w:name w:val="Corps de texte Car"/>
    <w:basedOn w:val="Policepardfaut"/>
    <w:link w:val="Corpsdetexte"/>
    <w:uiPriority w:val="99"/>
    <w:rsid w:val="005D021A"/>
    <w:rPr>
      <w:sz w:val="22"/>
      <w:szCs w:val="22"/>
    </w:rPr>
  </w:style>
  <w:style w:type="paragraph" w:customStyle="1" w:styleId="Standard">
    <w:name w:val="Standard"/>
    <w:rsid w:val="00986C8C"/>
    <w:pPr>
      <w:widowControl w:val="0"/>
      <w:autoSpaceDE w:val="0"/>
      <w:autoSpaceDN w:val="0"/>
      <w:adjustRightInd w:val="0"/>
    </w:pPr>
    <w:rPr>
      <w:rFonts w:ascii="Arial" w:hAnsi="WenQuanYi Micro Hei" w:cs="Arial"/>
      <w:kern w:val="1"/>
      <w:sz w:val="24"/>
      <w:szCs w:val="24"/>
      <w:lang w:eastAsia="zh-CN" w:bidi="hi-IN"/>
    </w:rPr>
  </w:style>
  <w:style w:type="table" w:customStyle="1" w:styleId="ScrollTableNormal">
    <w:name w:val="Scroll Table Normal"/>
    <w:basedOn w:val="TableauNormal"/>
    <w:uiPriority w:val="99"/>
    <w:rsid w:val="00120D73"/>
    <w:pPr>
      <w:ind w:left="115"/>
    </w:pPr>
    <w:rPr>
      <w:rFonts w:eastAsia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FFFFFF" w:themeFill="background1"/>
    </w:tcPr>
    <w:tblStylePr w:type="firstRow">
      <w:pPr>
        <w:jc w:val="center"/>
      </w:pPr>
      <w:rPr>
        <w:rFonts w:ascii="Calibri" w:hAnsi="Calibri"/>
        <w:b/>
        <w:color w:val="BE42AC"/>
        <w:sz w:val="22"/>
      </w:rPr>
      <w:tblPr/>
      <w:tcPr>
        <w:shd w:val="clear" w:color="auto" w:fill="E5DFEC" w:themeFill="accent4" w:themeFillTint="33"/>
        <w:vAlign w:val="center"/>
      </w:tcPr>
    </w:tblStylePr>
    <w:tblStylePr w:type="firstCol">
      <w:pPr>
        <w:jc w:val="center"/>
      </w:pPr>
      <w:rPr>
        <w:rFonts w:ascii="Calibri" w:hAnsi="Calibri"/>
        <w:b/>
        <w:color w:val="FFFFFF" w:themeColor="background1"/>
      </w:rPr>
      <w:tblPr/>
      <w:tcPr>
        <w:shd w:val="clear" w:color="auto" w:fill="B2B2B2"/>
        <w:vAlign w:val="center"/>
      </w:tcPr>
    </w:tblStylePr>
  </w:style>
  <w:style w:type="paragraph" w:styleId="TM4">
    <w:name w:val="toc 4"/>
    <w:basedOn w:val="Normal"/>
    <w:next w:val="Normal"/>
    <w:autoRedefine/>
    <w:uiPriority w:val="39"/>
    <w:unhideWhenUsed/>
    <w:rsid w:val="00522E72"/>
    <w:pPr>
      <w:ind w:left="660"/>
    </w:pPr>
    <w:rPr>
      <w:i/>
      <w:sz w:val="20"/>
      <w:szCs w:val="20"/>
    </w:rPr>
  </w:style>
  <w:style w:type="paragraph" w:styleId="TM5">
    <w:name w:val="toc 5"/>
    <w:basedOn w:val="Normal"/>
    <w:next w:val="Normal"/>
    <w:autoRedefine/>
    <w:uiPriority w:val="39"/>
    <w:unhideWhenUsed/>
    <w:rsid w:val="00FD7D20"/>
    <w:pPr>
      <w:ind w:left="880"/>
    </w:pPr>
    <w:rPr>
      <w:sz w:val="20"/>
      <w:szCs w:val="20"/>
    </w:rPr>
  </w:style>
  <w:style w:type="paragraph" w:styleId="TM6">
    <w:name w:val="toc 6"/>
    <w:basedOn w:val="Normal"/>
    <w:next w:val="Normal"/>
    <w:autoRedefine/>
    <w:uiPriority w:val="39"/>
    <w:unhideWhenUsed/>
    <w:rsid w:val="00FD7D20"/>
    <w:pPr>
      <w:ind w:left="1100"/>
    </w:pPr>
    <w:rPr>
      <w:sz w:val="20"/>
      <w:szCs w:val="20"/>
    </w:rPr>
  </w:style>
  <w:style w:type="paragraph" w:styleId="TM7">
    <w:name w:val="toc 7"/>
    <w:basedOn w:val="Normal"/>
    <w:next w:val="Normal"/>
    <w:autoRedefine/>
    <w:uiPriority w:val="39"/>
    <w:unhideWhenUsed/>
    <w:rsid w:val="00FD7D20"/>
    <w:pPr>
      <w:ind w:left="1320"/>
    </w:pPr>
    <w:rPr>
      <w:sz w:val="20"/>
      <w:szCs w:val="20"/>
    </w:rPr>
  </w:style>
  <w:style w:type="paragraph" w:styleId="TM8">
    <w:name w:val="toc 8"/>
    <w:basedOn w:val="Normal"/>
    <w:next w:val="Normal"/>
    <w:autoRedefine/>
    <w:uiPriority w:val="39"/>
    <w:unhideWhenUsed/>
    <w:rsid w:val="00FD7D20"/>
    <w:pPr>
      <w:ind w:left="1540"/>
    </w:pPr>
    <w:rPr>
      <w:sz w:val="20"/>
      <w:szCs w:val="20"/>
    </w:rPr>
  </w:style>
  <w:style w:type="paragraph" w:styleId="TM9">
    <w:name w:val="toc 9"/>
    <w:basedOn w:val="Normal"/>
    <w:next w:val="Normal"/>
    <w:autoRedefine/>
    <w:uiPriority w:val="39"/>
    <w:unhideWhenUsed/>
    <w:rsid w:val="00FD7D20"/>
    <w:pPr>
      <w:ind w:left="1760"/>
    </w:pPr>
    <w:rPr>
      <w:sz w:val="20"/>
      <w:szCs w:val="20"/>
    </w:rPr>
  </w:style>
  <w:style w:type="table" w:styleId="Trameclaire-Accent3">
    <w:name w:val="Light Shading Accent 3"/>
    <w:basedOn w:val="TableauNormal"/>
    <w:uiPriority w:val="60"/>
    <w:rsid w:val="00131CF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moyenne2-Accent4">
    <w:name w:val="Medium Shading 2 Accent 4"/>
    <w:basedOn w:val="TableauNormal"/>
    <w:uiPriority w:val="64"/>
    <w:rsid w:val="00131C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TableNormal0">
    <w:name w:val="Table Normal_0"/>
    <w:uiPriority w:val="99"/>
    <w:semiHidden/>
    <w:unhideWhenUsed/>
    <w:rsid w:val="00CB6201"/>
    <w:tblPr>
      <w:tblInd w:w="0" w:type="dxa"/>
      <w:tblCellMar>
        <w:top w:w="0" w:type="dxa"/>
        <w:left w:w="108" w:type="dxa"/>
        <w:bottom w:w="0" w:type="dxa"/>
        <w:right w:w="108" w:type="dxa"/>
      </w:tblCellMar>
    </w:tbl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TableGrid0">
    <w:name w:val="Table Grid_0"/>
    <w:basedOn w:val="TableNormal0"/>
    <w:uiPriority w:val="5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SectionColumn">
    <w:name w:val="Scroll Section Column"/>
    <w:basedOn w:val="TableNormal0"/>
    <w:uiPriority w:val="99"/>
    <w:rsid w:val="00E868FB"/>
    <w:tbl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NormalWeb">
    <w:name w:val="Normal (Web)"/>
    <w:basedOn w:val="Normal"/>
    <w:uiPriority w:val="99"/>
    <w:unhideWhenUsed/>
    <w:rsid w:val="0094700C"/>
    <w:pPr>
      <w:spacing w:before="100" w:beforeAutospacing="1" w:after="100" w:afterAutospacing="1"/>
    </w:pPr>
    <w:rPr>
      <w:rFonts w:ascii="Times New Roman" w:hAnsi="Times New Roman"/>
      <w:sz w:val="24"/>
      <w:szCs w:val="24"/>
    </w:rPr>
  </w:style>
  <w:style w:type="character" w:styleId="Lienhypertextesuivivisit">
    <w:name w:val="FollowedHyperlink"/>
    <w:basedOn w:val="Policepardfaut"/>
    <w:uiPriority w:val="99"/>
    <w:semiHidden/>
    <w:unhideWhenUsed/>
    <w:rsid w:val="0094700C"/>
    <w:rPr>
      <w:color w:val="800080" w:themeColor="followedHyperlink"/>
      <w:u w:val="single"/>
    </w:rPr>
  </w:style>
  <w:style w:type="character" w:customStyle="1" w:styleId="parent">
    <w:name w:val="parent"/>
    <w:basedOn w:val="Policepardfaut"/>
    <w:rsid w:val="00D100EB"/>
  </w:style>
  <w:style w:type="paragraph" w:styleId="Retraitnormal">
    <w:name w:val="Normal Indent"/>
    <w:basedOn w:val="Normal"/>
    <w:rsid w:val="00DC46DA"/>
    <w:pPr>
      <w:spacing w:before="200"/>
      <w:ind w:left="708"/>
    </w:pPr>
    <w:rPr>
      <w:sz w:val="20"/>
      <w:szCs w:val="20"/>
      <w:lang w:bidi="en-US"/>
    </w:rPr>
  </w:style>
  <w:style w:type="character" w:styleId="Marquedecommentaire">
    <w:name w:val="annotation reference"/>
    <w:basedOn w:val="Policepardfaut"/>
    <w:uiPriority w:val="99"/>
    <w:semiHidden/>
    <w:unhideWhenUsed/>
    <w:rsid w:val="00756AA7"/>
    <w:rPr>
      <w:sz w:val="16"/>
      <w:szCs w:val="16"/>
    </w:rPr>
  </w:style>
  <w:style w:type="paragraph" w:styleId="Commentaire">
    <w:name w:val="annotation text"/>
    <w:basedOn w:val="Normal"/>
    <w:link w:val="CommentaireCar"/>
    <w:uiPriority w:val="99"/>
    <w:unhideWhenUsed/>
    <w:rsid w:val="00756AA7"/>
    <w:rPr>
      <w:sz w:val="20"/>
      <w:szCs w:val="20"/>
    </w:rPr>
  </w:style>
  <w:style w:type="character" w:customStyle="1" w:styleId="CommentaireCar">
    <w:name w:val="Commentaire Car"/>
    <w:basedOn w:val="Policepardfaut"/>
    <w:link w:val="Commentaire"/>
    <w:uiPriority w:val="99"/>
    <w:rsid w:val="00756AA7"/>
  </w:style>
  <w:style w:type="paragraph" w:styleId="Objetducommentaire">
    <w:name w:val="annotation subject"/>
    <w:basedOn w:val="Commentaire"/>
    <w:next w:val="Commentaire"/>
    <w:link w:val="ObjetducommentaireCar"/>
    <w:uiPriority w:val="99"/>
    <w:semiHidden/>
    <w:unhideWhenUsed/>
    <w:rsid w:val="00756AA7"/>
    <w:rPr>
      <w:b/>
      <w:bCs/>
    </w:rPr>
  </w:style>
  <w:style w:type="character" w:customStyle="1" w:styleId="ObjetducommentaireCar">
    <w:name w:val="Objet du commentaire Car"/>
    <w:basedOn w:val="CommentaireCar"/>
    <w:link w:val="Objetducommentaire"/>
    <w:uiPriority w:val="99"/>
    <w:semiHidden/>
    <w:rsid w:val="00756AA7"/>
    <w:rPr>
      <w:b/>
      <w:bCs/>
    </w:rPr>
  </w:style>
  <w:style w:type="character" w:customStyle="1" w:styleId="RoseFramboise">
    <w:name w:val="Rose Framboise"/>
    <w:uiPriority w:val="1"/>
    <w:qFormat/>
    <w:rsid w:val="00EE4786"/>
    <w:rPr>
      <w:color w:val="B13660"/>
    </w:rPr>
  </w:style>
  <w:style w:type="character" w:customStyle="1" w:styleId="titre-content1">
    <w:name w:val="titre-content1"/>
    <w:basedOn w:val="Policepardfaut"/>
    <w:rsid w:val="007E0B27"/>
    <w:rPr>
      <w:rFonts w:ascii="inherit" w:hAnsi="inherit" w:hint="default"/>
    </w:rPr>
  </w:style>
  <w:style w:type="table" w:customStyle="1" w:styleId="TableGrid1">
    <w:name w:val="Table Grid_1"/>
    <w:basedOn w:val="TableNormal1"/>
    <w:uiPriority w:val="59"/>
    <w:rsid w:val="00E868FB"/>
    <w:tblPr/>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 w:type="paragraph" w:customStyle="1" w:styleId="paragraph">
    <w:name w:val="paragraph"/>
    <w:basedOn w:val="Normal"/>
    <w:rsid w:val="00F34D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F34D51"/>
  </w:style>
  <w:style w:type="character" w:customStyle="1" w:styleId="eop">
    <w:name w:val="eop"/>
    <w:basedOn w:val="Policepardfaut"/>
    <w:rsid w:val="00F34D51"/>
  </w:style>
  <w:style w:type="paragraph" w:styleId="Lgende">
    <w:name w:val="caption"/>
    <w:basedOn w:val="Normal"/>
    <w:next w:val="Normal"/>
    <w:uiPriority w:val="35"/>
    <w:unhideWhenUsed/>
    <w:qFormat/>
    <w:rsid w:val="005F69FF"/>
    <w:pPr>
      <w:spacing w:line="240" w:lineRule="auto"/>
      <w:jc w:val="both"/>
    </w:pPr>
    <w:rPr>
      <w:i/>
      <w:iCs/>
      <w:color w:val="1F497D" w:themeColor="text2"/>
      <w:sz w:val="18"/>
      <w:szCs w:val="18"/>
    </w:rPr>
  </w:style>
  <w:style w:type="character" w:customStyle="1" w:styleId="Mentionnonrsolue1">
    <w:name w:val="Mention non résolue1"/>
    <w:basedOn w:val="Policepardfaut"/>
    <w:uiPriority w:val="99"/>
    <w:semiHidden/>
    <w:unhideWhenUsed/>
    <w:rsid w:val="001B5296"/>
    <w:rPr>
      <w:color w:val="605E5C"/>
      <w:shd w:val="clear" w:color="auto" w:fill="E1DFDD"/>
    </w:rPr>
  </w:style>
  <w:style w:type="paragraph" w:styleId="Sansinterligne">
    <w:name w:val="No Spacing"/>
    <w:basedOn w:val="Normal"/>
    <w:link w:val="SansinterligneCar"/>
    <w:uiPriority w:val="1"/>
    <w:rsid w:val="00B367A6"/>
    <w:pPr>
      <w:keepLines/>
      <w:spacing w:after="0" w:line="240" w:lineRule="auto"/>
      <w:jc w:val="both"/>
    </w:pPr>
    <w:rPr>
      <w:rFonts w:ascii="Arial" w:eastAsia="Times New Roman" w:hAnsi="Arial" w:cs="Times New Roman"/>
      <w:sz w:val="20"/>
      <w:szCs w:val="20"/>
      <w:lang w:eastAsia="fr-FR"/>
    </w:rPr>
  </w:style>
  <w:style w:type="character" w:customStyle="1" w:styleId="SansinterligneCar">
    <w:name w:val="Sans interligne Car"/>
    <w:basedOn w:val="Policepardfaut"/>
    <w:link w:val="Sansinterligne"/>
    <w:uiPriority w:val="1"/>
    <w:rsid w:val="00B367A6"/>
    <w:rPr>
      <w:rFonts w:ascii="Arial" w:hAnsi="Arial"/>
    </w:rPr>
  </w:style>
  <w:style w:type="paragraph" w:customStyle="1" w:styleId="Default">
    <w:name w:val="Default"/>
    <w:rsid w:val="00833C37"/>
    <w:pPr>
      <w:autoSpaceDE w:val="0"/>
      <w:autoSpaceDN w:val="0"/>
      <w:adjustRightInd w:val="0"/>
    </w:pPr>
    <w:rPr>
      <w:rFonts w:ascii="Verdana" w:eastAsiaTheme="minorHAnsi" w:hAnsi="Verdana" w:cs="Verdana"/>
      <w:color w:val="000000"/>
      <w:sz w:val="24"/>
      <w:szCs w:val="24"/>
      <w:lang w:eastAsia="en-US"/>
    </w:rPr>
  </w:style>
  <w:style w:type="paragraph" w:customStyle="1" w:styleId="xmsonormal">
    <w:name w:val="x_msonormal"/>
    <w:basedOn w:val="Normal"/>
    <w:rsid w:val="009C3EF0"/>
    <w:pPr>
      <w:spacing w:after="0" w:line="240" w:lineRule="auto"/>
    </w:pPr>
    <w:rPr>
      <w:rFonts w:ascii="Calibri" w:hAnsi="Calibri" w:cs="Calibri"/>
      <w:lang w:eastAsia="fr-FR"/>
    </w:rPr>
  </w:style>
  <w:style w:type="character" w:customStyle="1" w:styleId="UnresolvedMention1">
    <w:name w:val="Unresolved Mention1"/>
    <w:basedOn w:val="Policepardfaut"/>
    <w:uiPriority w:val="99"/>
    <w:semiHidden/>
    <w:unhideWhenUsed/>
    <w:rsid w:val="00390AD9"/>
    <w:rPr>
      <w:color w:val="605E5C"/>
      <w:shd w:val="clear" w:color="auto" w:fill="E1DFDD"/>
    </w:rPr>
  </w:style>
  <w:style w:type="character" w:styleId="Mentionnonrsolue">
    <w:name w:val="Unresolved Mention"/>
    <w:basedOn w:val="Policepardfaut"/>
    <w:uiPriority w:val="99"/>
    <w:semiHidden/>
    <w:unhideWhenUsed/>
    <w:rsid w:val="00B427C8"/>
    <w:rPr>
      <w:color w:val="605E5C"/>
      <w:shd w:val="clear" w:color="auto" w:fill="E1DFDD"/>
    </w:rPr>
  </w:style>
  <w:style w:type="numbering" w:customStyle="1" w:styleId="MjSIECLE">
    <w:name w:val="Màj SIECLE"/>
    <w:uiPriority w:val="99"/>
    <w:rsid w:val="008A6B57"/>
    <w:pPr>
      <w:numPr>
        <w:numId w:val="1"/>
      </w:numPr>
    </w:pPr>
  </w:style>
  <w:style w:type="table" w:customStyle="1" w:styleId="ScrollCustomPanel">
    <w:name w:val="Scroll Custom Panel"/>
    <w:basedOn w:val="TableauNormal"/>
    <w:uiPriority w:val="99"/>
    <w:qFormat/>
    <w:rsid w:val="0010625D"/>
    <w:pPr>
      <w:ind w:left="173" w:right="259"/>
    </w:pPr>
    <w:tblPr>
      <w:tblCellMar>
        <w:top w:w="173" w:type="dxa"/>
        <w:left w:w="58" w:type="dxa"/>
        <w:bottom w:w="259" w:type="dxa"/>
        <w:right w:w="58" w:type="dxa"/>
      </w:tblCellMar>
    </w:tblPr>
    <w:tcPr>
      <w:shd w:val="clear" w:color="auto" w:fill="DEEBFF"/>
    </w:tcPr>
  </w:style>
  <w:style w:type="table" w:styleId="Grilledutableau">
    <w:name w:val="Table Grid"/>
    <w:basedOn w:val="TableauNormal"/>
    <w:uiPriority w:val="59"/>
    <w:rsid w:val="00E868FB"/>
    <w:tblPr/>
  </w:style>
  <w:style w:type="table" w:customStyle="1" w:styleId="ScrollNoteCloud">
    <w:name w:val="Scroll Note Cloud"/>
    <w:basedOn w:val="TableauNormal"/>
    <w:uiPriority w:val="99"/>
    <w:rsid w:val="00250162"/>
    <w:pPr>
      <w:ind w:left="176" w:right="261"/>
    </w:pPr>
    <w:tblPr>
      <w:tblCellMar>
        <w:top w:w="173" w:type="dxa"/>
        <w:left w:w="58" w:type="dxa"/>
        <w:bottom w:w="259" w:type="dxa"/>
        <w:right w:w="58" w:type="dxa"/>
      </w:tblCellMar>
    </w:tblPr>
    <w:tcPr>
      <w:shd w:val="clear" w:color="auto" w:fill="EAE6FF"/>
    </w:tcPr>
  </w:style>
  <w:style w:type="paragraph" w:styleId="Textebrut">
    <w:name w:val="Plain Text"/>
    <w:basedOn w:val="Normal"/>
    <w:link w:val="TextebrutCar"/>
    <w:uiPriority w:val="99"/>
    <w:rsid w:val="0041372D"/>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41372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8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hyperlink" Target="https://sesam.in.orion.education.fr/sesam/view.php?id=441082" TargetMode="External"/><Relationship Id="rId16" Type="http://schemas.openxmlformats.org/officeDocument/2006/relationships/header" Target="header4.xm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hyperlink" Target="https://sesam.in.orion.education.fr/sesam/view.php?id=437128" TargetMode="External"/><Relationship Id="rId5" Type="http://schemas.openxmlformats.org/officeDocument/2006/relationships/customXml" Target="../customXml/item5.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hyperlink" Target="https://sesam.in.orion.education.fr/sesam/view.php?id=483608"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svg"/><Relationship Id="rId33" Type="http://schemas.openxmlformats.org/officeDocument/2006/relationships/image" Target="media/image18.png"/><Relationship Id="rId38" Type="http://schemas.openxmlformats.org/officeDocument/2006/relationships/hyperlink" Target="https://sesam.in.orion.education.fr/sesam/view.php?id=481449" TargetMode="External"/><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yperlink" Target="https://sesam.in.orion.education.fr/sesam/view.php?id=485768"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s://sesam.in.orion.education.fr/sesam/view.php?id=483272" TargetMode="External"/><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hyperlink" Target="https://sesam.in.orion.education.fr/sesam/view.php?id=486037"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yperlink" Target="https://sesam.in.orion.education.fr/sesam/view.php?id=481704" TargetMode="Externa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sesam.in.orion.education.fr/sesam/view.php?id=486171" TargetMode="External"/><Relationship Id="rId45" Type="http://schemas.openxmlformats.org/officeDocument/2006/relationships/image" Target="media/image27.png"/><Relationship Id="rId66" Type="http://schemas.openxmlformats.org/officeDocument/2006/relationships/image" Target="media/image47.png"/><Relationship Id="rId61" Type="http://schemas.openxmlformats.org/officeDocument/2006/relationships/image" Target="media/image43.png"/><Relationship Id="rId82" Type="http://schemas.openxmlformats.org/officeDocument/2006/relationships/hyperlink" Target="https://sesam.in.orion.education.fr/sesam/view.php?id=4439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381CE1042B3C42987032D8AE7E6B8F" ma:contentTypeVersion="9" ma:contentTypeDescription="Crée un document." ma:contentTypeScope="" ma:versionID="3942cb6862bda7c53f7c9cd563291a1d">
  <xsd:schema xmlns:xsd="http://www.w3.org/2001/XMLSchema" xmlns:xs="http://www.w3.org/2001/XMLSchema" xmlns:p="http://schemas.microsoft.com/office/2006/metadata/properties" xmlns:ns2="db932f53-8f3f-4898-9ead-53f1eec03827" targetNamespace="http://schemas.microsoft.com/office/2006/metadata/properties" ma:root="true" ma:fieldsID="2da253d4d15807a8ff388ab59e50996c" ns2:_="">
    <xsd:import namespace="db932f53-8f3f-4898-9ead-53f1eec038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32f53-8f3f-4898-9ead-53f1eec03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598F4EB7-1177-4159-A017-1B10F3874945}">
  <ds:schemaRefs>
    <ds:schemaRef ds:uri="http://schemas.openxmlformats.org/officeDocument/2006/bibliography"/>
  </ds:schemaRefs>
</ds:datastoreItem>
</file>

<file path=customXml/itemProps2.xml><?xml version="1.0" encoding="utf-8"?>
<ds:datastoreItem xmlns:ds="http://schemas.openxmlformats.org/officeDocument/2006/customXml" ds:itemID="{6909FDA2-84D7-4C55-A2F6-FA6EB8E62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32f53-8f3f-4898-9ead-53f1eec03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8306CF-521C-4278-BE00-0A401D7984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A371EA-CFA4-4717-8BC5-DAB4B2705B99}">
  <ds:schemaRefs>
    <ds:schemaRef ds:uri="http://schemas.microsoft.com/sharepoint/v3/contenttype/forms"/>
  </ds:schemaRefs>
</ds:datastoreItem>
</file>

<file path=customXml/itemProps5.xml><?xml version="1.0" encoding="utf-8"?>
<ds:datastoreItem xmlns:ds="http://schemas.openxmlformats.org/officeDocument/2006/customXml" ds:itemID="{6D7C96B0-D136-4779-8BDE-2D8C41EF0A95}">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Pages>
  <Words>6036</Words>
  <Characters>31149</Characters>
  <Application>Microsoft Office Word</Application>
  <DocSecurity>0</DocSecurity>
  <Lines>819</Lines>
  <Paragraphs>489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LPI_Guide métier Chef établissement</vt:lpstr>
      <vt:lpstr>LPI_Guide métier Chef établissement</vt:lpstr>
    </vt:vector>
  </TitlesOfParts>
  <Company>Ministère de l'Education Nationale</Company>
  <LinksUpToDate>false</LinksUpToDate>
  <CharactersWithSpaces>36696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LPI_Guide métier Chef établissement</dc:title>
  <cp:lastModifiedBy>cdinvaux@int.ac-nancy-metz.fr</cp:lastModifiedBy>
  <cp:revision>37</cp:revision>
  <cp:lastPrinted>2024-05-17T15:57:00Z</cp:lastPrinted>
  <dcterms:created xsi:type="dcterms:W3CDTF">2024-05-07T16:05:00Z</dcterms:created>
  <dcterms:modified xsi:type="dcterms:W3CDTF">2024-05-17T15:57:00Z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vt:lpwstr>Affelnet 6ème</vt:lpwstr>
  </property>
  <property fmtid="{D5CDD505-2E9C-101B-9397-08002B2CF9AE}" pid="3" name="ContentTypeId">
    <vt:lpwstr>0x010100A9381CE1042B3C42987032D8AE7E6B8F</vt:lpwstr>
  </property>
  <property fmtid="{D5CDD505-2E9C-101B-9397-08002B2CF9AE}" pid="4" name="Date modification">
    <vt:lpwstr>28/01/2015</vt:lpwstr>
  </property>
  <property fmtid="{D5CDD505-2E9C-101B-9397-08002B2CF9AE}" pid="5" name="Generator">
    <vt:lpwstr>Scroll Word Exporter / K15t GmbH</vt:lpwstr>
  </property>
  <property fmtid="{D5CDD505-2E9C-101B-9397-08002B2CF9AE}" pid="6" name="Statut">
    <vt:lpwstr>A valider</vt:lpwstr>
  </property>
  <property fmtid="{D5CDD505-2E9C-101B-9397-08002B2CF9AE}" pid="7" name="Version">
    <vt:lpwstr>15.1a</vt:lpwstr>
  </property>
</Properties>
</file>